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MERKZETTEL ZUM FREIEN GEBRAUCH</w:t>
      </w:r>
    </w:p>
    <w:p>
      <w:pPr>
        <w:spacing w:before="0" w:after="280" w:line="252" w:lineRule="auto"/>
      </w:pPr>
      <w:r>
        <w:rPr>
          <w:rFonts w:ascii="Arial" w:hAnsi="Arial"/>
          <w:b/>
          <w:i w:val="0"/>
          <w:color w:val="111111"/>
          <w:sz w:val="38"/>
        </w:rPr>
        <w:t>Silbentrennung auf einer Seite</w:t>
      </w:r>
    </w:p>
    <w:p>
      <w:pPr>
        <w:spacing w:before="0" w:after="160" w:line="276" w:lineRule="auto"/>
      </w:pPr>
      <w:r>
        <w:rPr>
          <w:rFonts w:ascii="Arial" w:hAnsi="Arial"/>
          <w:b w:val="0"/>
          <w:i w:val="0"/>
          <w:color w:val="111111"/>
          <w:sz w:val="22"/>
        </w:rPr>
        <w:t>Auf der nächsten Seite stehen die Trennregeln nach Sprechsilben, die Sonderfälle ck, st und sch, Fremdwörter und zusammengesetzte Wörter, mit Beispiel.</w:t>
      </w:r>
    </w:p>
    <w:p>
      <w:pPr>
        <w:spacing w:before="280" w:after="120" w:line="276" w:lineRule="auto"/>
      </w:pPr>
      <w:r>
        <w:rPr>
          <w:rFonts w:ascii="Arial" w:hAnsi="Arial"/>
          <w:b/>
          <w:i w:val="0"/>
          <w:color w:val="111111"/>
          <w:sz w:val="24"/>
        </w:rPr>
        <w:t>So nutzt du den Merkzettel</w:t>
      </w:r>
    </w:p>
    <w:p>
      <w:pPr>
        <w:spacing w:before="0" w:after="80" w:line="276" w:lineRule="auto"/>
        <w:ind w:left="425" w:hanging="425"/>
      </w:pPr>
      <w:r>
        <w:rPr>
          <w:rFonts w:ascii="Arial" w:hAnsi="Arial"/>
          <w:b/>
          <w:color w:val="006B46"/>
        </w:rPr>
        <w:t xml:space="preserve">1.  </w:t>
      </w:r>
      <w:r>
        <w:rPr>
          <w:rFonts w:ascii="Arial" w:hAnsi="Arial"/>
          <w:sz w:val="22"/>
        </w:rPr>
        <w:t>Drucke nur die Seiten ab Seite 2. Diese Anleitungsseite brauchst du nicht an der Wand.</w:t>
      </w:r>
    </w:p>
    <w:p>
      <w:pPr>
        <w:spacing w:before="0" w:after="80" w:line="276" w:lineRule="auto"/>
        <w:ind w:left="425" w:hanging="425"/>
      </w:pPr>
      <w:r>
        <w:rPr>
          <w:rFonts w:ascii="Arial" w:hAnsi="Arial"/>
          <w:b/>
          <w:color w:val="006B46"/>
        </w:rPr>
        <w:t xml:space="preserve">2.  </w:t>
      </w:r>
      <w:r>
        <w:rPr>
          <w:rFonts w:ascii="Arial" w:hAnsi="Arial"/>
          <w:sz w:val="22"/>
        </w:rPr>
        <w:t>Häng den Zettel dorthin, wo du schreibst, oder leg ihn vorn in die Mappe. Ein Merkzettel wirkt nur, wenn er im Blick ist.</w:t>
      </w:r>
    </w:p>
    <w:p>
      <w:pPr>
        <w:spacing w:before="0" w:after="80" w:line="276" w:lineRule="auto"/>
        <w:ind w:left="425" w:hanging="425"/>
      </w:pPr>
      <w:r>
        <w:rPr>
          <w:rFonts w:ascii="Arial" w:hAnsi="Arial"/>
          <w:b/>
          <w:color w:val="006B46"/>
        </w:rPr>
        <w:t xml:space="preserve">3.  </w:t>
      </w:r>
      <w:r>
        <w:rPr>
          <w:rFonts w:ascii="Arial" w:hAnsi="Arial"/>
          <w:sz w:val="22"/>
        </w:rPr>
        <w:t>Lies beim Überarbeiten einmal nur nach diesem Zettel durch den Text. Eine Regel pro Durchgang findet mehr als alle auf einmal.</w:t>
      </w:r>
    </w:p>
    <w:p>
      <w:pPr>
        <w:spacing w:before="0" w:after="80" w:line="276" w:lineRule="auto"/>
        <w:ind w:left="425" w:hanging="425"/>
      </w:pPr>
      <w:r>
        <w:rPr>
          <w:rFonts w:ascii="Arial" w:hAnsi="Arial"/>
          <w:b/>
          <w:color w:val="006B46"/>
        </w:rPr>
        <w:t xml:space="preserve">4.  </w:t>
      </w:r>
      <w:r>
        <w:rPr>
          <w:rFonts w:ascii="Arial" w:hAnsi="Arial"/>
          <w:sz w:val="22"/>
        </w:rPr>
        <w:t>Die Word-Datei darfst du kürzen und ergänzen: streich, was du sicher kannst, und trag deine eigenen Stolperstellen ein.</w:t>
      </w:r>
    </w:p>
    <w:p>
      <w:pPr>
        <w:spacing w:before="280" w:after="120" w:line="276" w:lineRule="auto"/>
      </w:pPr>
      <w:r>
        <w:rPr>
          <w:rFonts w:ascii="Arial" w:hAnsi="Arial"/>
          <w:b/>
          <w:i w:val="0"/>
          <w:color w:val="111111"/>
          <w:sz w:val="24"/>
        </w:rPr>
        <w:t>Wofür der Zettel gedacht ist</w:t>
      </w:r>
    </w:p>
    <w:p>
      <w:pPr>
        <w:spacing w:before="0" w:after="80" w:line="276" w:lineRule="auto"/>
        <w:ind w:left="340" w:hanging="340"/>
      </w:pPr>
      <w:r>
        <w:rPr>
          <w:color w:val="00A85A"/>
        </w:rPr>
        <w:t xml:space="preserve">▪  </w:t>
      </w:r>
      <w:r>
        <w:rPr>
          <w:rFonts w:ascii="Arial" w:hAnsi="Arial"/>
          <w:sz w:val="22"/>
        </w:rPr>
        <w:t>Hausarbeiten und Bewerbungen im Blocksatz: überall dort, wo Word am Zeilenende trennt.</w:t>
      </w:r>
    </w:p>
    <w:p>
      <w:pPr>
        <w:spacing w:before="0" w:after="80" w:line="276" w:lineRule="auto"/>
        <w:ind w:left="340" w:hanging="340"/>
      </w:pPr>
      <w:r>
        <w:rPr>
          <w:color w:val="00A85A"/>
        </w:rPr>
        <w:t xml:space="preserve">▪  </w:t>
      </w:r>
      <w:r>
        <w:rPr>
          <w:rFonts w:ascii="Arial" w:hAnsi="Arial"/>
          <w:sz w:val="22"/>
        </w:rPr>
        <w:t>Der letzte Korrekturgang: einmal gezielt jede automatische Trennung am Zeilenende prüfen.</w:t>
      </w:r>
    </w:p>
    <w:p>
      <w:pPr>
        <w:spacing w:before="0" w:after="80" w:line="276" w:lineRule="auto"/>
        <w:ind w:left="340" w:hanging="340"/>
      </w:pPr>
      <w:r>
        <w:rPr>
          <w:color w:val="00A85A"/>
        </w:rPr>
        <w:t xml:space="preserve">▪  </w:t>
      </w:r>
      <w:r>
        <w:rPr>
          <w:rFonts w:ascii="Arial" w:hAnsi="Arial"/>
          <w:sz w:val="22"/>
        </w:rPr>
        <w:t>Schülerinnen, Schüler und alle, die Deutsch als Fremdsprache lernen.</w:t>
      </w:r>
    </w:p>
    <w:p>
      <w:pPr>
        <w:spacing w:before="280" w:after="120" w:line="276" w:lineRule="auto"/>
      </w:pPr>
      <w:r>
        <w:rPr>
          <w:rFonts w:ascii="Arial" w:hAnsi="Arial"/>
          <w:b/>
          <w:i w:val="0"/>
          <w:color w:val="111111"/>
          <w:sz w:val="24"/>
        </w:rPr>
        <w:t>Was uns in der Korrektur dazu am häufigsten begegnet</w:t>
      </w:r>
    </w:p>
    <w:p>
      <w:pPr>
        <w:spacing w:before="0" w:after="80" w:line="276" w:lineRule="auto"/>
        <w:ind w:left="340" w:hanging="340"/>
      </w:pPr>
      <w:r>
        <w:rPr>
          <w:color w:val="00A85A"/>
        </w:rPr>
        <w:t xml:space="preserve">▪  </w:t>
      </w:r>
      <w:r>
        <w:rPr>
          <w:rFonts w:ascii="Arial" w:hAnsi="Arial"/>
          <w:sz w:val="22"/>
        </w:rPr>
        <w:t>„ck“ wird fälschlich als „k-k“ auseinandergerissen: „Zuk-ker“ statt richtig „Zu-cker“.</w:t>
      </w:r>
    </w:p>
    <w:p>
      <w:pPr>
        <w:spacing w:before="0" w:after="80" w:line="276" w:lineRule="auto"/>
        <w:ind w:left="340" w:hanging="340"/>
      </w:pPr>
      <w:r>
        <w:rPr>
          <w:color w:val="00A85A"/>
        </w:rPr>
        <w:t xml:space="preserve">▪  </w:t>
      </w:r>
      <w:r>
        <w:rPr>
          <w:rFonts w:ascii="Arial" w:hAnsi="Arial"/>
          <w:sz w:val="22"/>
        </w:rPr>
        <w:t>Ein einzelner Buchstabe bleibt am Zeilenende oder beginnt die neue Zeile allein: „A-bend“ statt richtig „Abend“ ohne Trennung.</w:t>
      </w:r>
    </w:p>
    <w:p>
      <w:pPr>
        <w:spacing w:before="0" w:after="80" w:line="276" w:lineRule="auto"/>
        <w:ind w:left="340" w:hanging="340"/>
      </w:pPr>
      <w:r>
        <w:rPr>
          <w:color w:val="00A85A"/>
        </w:rPr>
        <w:t xml:space="preserve">▪  </w:t>
      </w:r>
      <w:r>
        <w:rPr>
          <w:rFonts w:ascii="Arial" w:hAnsi="Arial"/>
          <w:sz w:val="22"/>
        </w:rPr>
        <w:t>Fremdwörter werden nach Sprechsilben statt nach ihren Bestandteilen getrennt.</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es darauf ankommt</w:t>
            </w:r>
          </w:p>
          <w:p>
            <w:pPr>
              <w:spacing w:after="120"/>
            </w:pPr>
            <w:r>
              <w:rPr>
                <w:rFonts w:ascii="Arial" w:hAnsi="Arial"/>
                <w:sz w:val="20"/>
              </w:rPr>
              <w:t xml:space="preserve">Eine falsche Trennung fällt im Blocksatz sofort auf. Wir lesen Zeichensetzung, Rechtschreibung, Grammatik und Ausdruck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Diesen Merkzettel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80" w:after="180" w:line="276" w:lineRule="auto"/>
      </w:pPr>
      <w:r>
        <w:rPr>
          <w:rFonts w:ascii="Arial" w:hAnsi="Arial"/>
          <w:b/>
          <w:i w:val="0"/>
          <w:color w:val="006B46"/>
          <w:sz w:val="17"/>
        </w:rPr>
        <w:t>MERKZETTEL RECHTSCHREIBUNG</w:t>
      </w:r>
    </w:p>
    <w:p>
      <w:pPr>
        <w:spacing w:before="0" w:after="280" w:line="252" w:lineRule="auto"/>
      </w:pPr>
      <w:r>
        <w:rPr>
          <w:rFonts w:ascii="Arial" w:hAnsi="Arial"/>
          <w:b/>
          <w:i w:val="0"/>
          <w:color w:val="111111"/>
          <w:sz w:val="38"/>
        </w:rPr>
        <w:t>Silbentrennung auf einer Seite</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00" w:after="100"/>
            </w:pPr>
            <w:r>
              <w:rPr>
                <w:rFonts w:ascii="Arial" w:hAnsi="Arial"/>
                <w:b/>
                <w:color w:val="006B46"/>
                <w:sz w:val="22"/>
              </w:rPr>
              <w:t>Getrennt wird nach Sprechsilben: sprich das Wort langsam mit, jede Sprechpause zeigt eine mögliche Trennstelle.</w:t>
            </w:r>
          </w:p>
        </w:tc>
      </w:tr>
    </w:tbl>
    <w:p>
      <w:pPr>
        <w:spacing w:before="0" w:after="140" w:line="20" w:lineRule="exact"/>
      </w:pP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4016"/>
        <w:gridCol w:w="5622"/>
      </w:tblGrid>
      <w:tr>
        <w:tc>
          <w:tcPr>
            <w:tcW w:type="dxa" w:w="4016"/>
            <w:shd w:val="clear" w:color="auto" w:fill="F2F8F4"/>
            <w:tcMar>
              <w:left w:w="80" w:type="dxa"/>
              <w:right w:w="80" w:type="dxa"/>
            </w:tcMar>
          </w:tcPr>
          <w:p>
            <w:pPr>
              <w:spacing w:before="40" w:after="40" w:line="264" w:lineRule="auto"/>
            </w:pPr>
            <w:r>
              <w:rPr>
                <w:rFonts w:ascii="Arial" w:hAnsi="Arial"/>
                <w:b/>
                <w:color w:val="006B46"/>
                <w:sz w:val="18"/>
              </w:rPr>
              <w:t>Regel</w:t>
            </w:r>
          </w:p>
        </w:tc>
        <w:tc>
          <w:tcPr>
            <w:tcW w:type="dxa" w:w="5622"/>
            <w:shd w:val="clear" w:color="auto" w:fill="F2F8F4"/>
            <w:tcMar>
              <w:left w:w="80" w:type="dxa"/>
              <w:right w:w="80" w:type="dxa"/>
            </w:tcMar>
          </w:tcPr>
          <w:p>
            <w:pPr>
              <w:spacing w:before="40" w:after="40" w:line="264" w:lineRule="auto"/>
            </w:pPr>
            <w:r>
              <w:rPr>
                <w:rFonts w:ascii="Arial" w:hAnsi="Arial"/>
                <w:b/>
                <w:color w:val="006B46"/>
                <w:sz w:val="18"/>
              </w:rPr>
              <w:t>Beispiel</w:t>
            </w:r>
          </w:p>
        </w:tc>
      </w:tr>
      <w:tr>
        <w:tc>
          <w:tcPr>
            <w:tcW w:type="dxa" w:w="4016"/>
            <w:tcMar>
              <w:left w:w="80" w:type="dxa"/>
              <w:right w:w="80" w:type="dxa"/>
            </w:tcMar>
          </w:tcPr>
          <w:p>
            <w:pPr>
              <w:spacing w:before="40" w:after="40" w:line="264" w:lineRule="auto"/>
            </w:pPr>
            <w:r>
              <w:rPr>
                <w:rFonts w:ascii="Arial" w:hAnsi="Arial"/>
                <w:b/>
                <w:color w:val="111111"/>
                <w:sz w:val="18"/>
              </w:rPr>
              <w:t>Trennung nach Sprechsilben</w:t>
            </w:r>
          </w:p>
        </w:tc>
        <w:tc>
          <w:tcPr>
            <w:tcW w:type="dxa" w:w="5622"/>
            <w:tcMar>
              <w:left w:w="80" w:type="dxa"/>
              <w:right w:w="80" w:type="dxa"/>
            </w:tcMar>
          </w:tcPr>
          <w:p>
            <w:pPr>
              <w:spacing w:before="40" w:after="40" w:line="264" w:lineRule="auto"/>
            </w:pPr>
            <w:r>
              <w:rPr>
                <w:rFonts w:ascii="Arial" w:hAnsi="Arial"/>
                <w:b w:val="0"/>
                <w:color w:val="111111"/>
                <w:sz w:val="18"/>
              </w:rPr>
              <w:t>lau-fen, Ta-fel, Fo-to</w:t>
            </w:r>
          </w:p>
        </w:tc>
      </w:tr>
      <w:tr>
        <w:tc>
          <w:tcPr>
            <w:tcW w:type="dxa" w:w="4016"/>
            <w:tcMar>
              <w:left w:w="80" w:type="dxa"/>
              <w:right w:w="80" w:type="dxa"/>
            </w:tcMar>
          </w:tcPr>
          <w:p>
            <w:pPr>
              <w:spacing w:before="40" w:after="40" w:line="264" w:lineRule="auto"/>
            </w:pPr>
            <w:r>
              <w:rPr>
                <w:rFonts w:ascii="Arial" w:hAnsi="Arial"/>
                <w:b/>
                <w:color w:val="111111"/>
                <w:sz w:val="18"/>
              </w:rPr>
              <w:t>ck bleibt beim Trennen zusammen</w:t>
            </w:r>
          </w:p>
        </w:tc>
        <w:tc>
          <w:tcPr>
            <w:tcW w:type="dxa" w:w="5622"/>
            <w:tcMar>
              <w:left w:w="80" w:type="dxa"/>
              <w:right w:w="80" w:type="dxa"/>
            </w:tcMar>
          </w:tcPr>
          <w:p>
            <w:pPr>
              <w:spacing w:before="40" w:after="40" w:line="264" w:lineRule="auto"/>
            </w:pPr>
            <w:r>
              <w:rPr>
                <w:rFonts w:ascii="Arial" w:hAnsi="Arial"/>
                <w:b w:val="0"/>
                <w:color w:val="111111"/>
                <w:sz w:val="18"/>
              </w:rPr>
              <w:t>Zu-cker, Bä-cker, Bli-cke</w:t>
            </w:r>
          </w:p>
        </w:tc>
      </w:tr>
      <w:tr>
        <w:tc>
          <w:tcPr>
            <w:tcW w:type="dxa" w:w="4016"/>
            <w:tcMar>
              <w:left w:w="80" w:type="dxa"/>
              <w:right w:w="80" w:type="dxa"/>
            </w:tcMar>
          </w:tcPr>
          <w:p>
            <w:pPr>
              <w:spacing w:before="40" w:after="40" w:line="264" w:lineRule="auto"/>
            </w:pPr>
            <w:r>
              <w:rPr>
                <w:rFonts w:ascii="Arial" w:hAnsi="Arial"/>
                <w:b/>
                <w:color w:val="111111"/>
                <w:sz w:val="18"/>
              </w:rPr>
              <w:t>st darf getrennt werden, anders als vor der Reform</w:t>
            </w:r>
          </w:p>
        </w:tc>
        <w:tc>
          <w:tcPr>
            <w:tcW w:type="dxa" w:w="5622"/>
            <w:tcMar>
              <w:left w:w="80" w:type="dxa"/>
              <w:right w:w="80" w:type="dxa"/>
            </w:tcMar>
          </w:tcPr>
          <w:p>
            <w:pPr>
              <w:spacing w:before="40" w:after="40" w:line="264" w:lineRule="auto"/>
            </w:pPr>
            <w:r>
              <w:rPr>
                <w:rFonts w:ascii="Arial" w:hAnsi="Arial"/>
                <w:b w:val="0"/>
                <w:color w:val="111111"/>
                <w:sz w:val="18"/>
              </w:rPr>
              <w:t>Fens-ter, früher Fen-ster</w:t>
            </w:r>
          </w:p>
        </w:tc>
      </w:tr>
      <w:tr>
        <w:tc>
          <w:tcPr>
            <w:tcW w:type="dxa" w:w="4016"/>
            <w:tcMar>
              <w:left w:w="80" w:type="dxa"/>
              <w:right w:w="80" w:type="dxa"/>
            </w:tcMar>
          </w:tcPr>
          <w:p>
            <w:pPr>
              <w:spacing w:before="40" w:after="40" w:line="264" w:lineRule="auto"/>
            </w:pPr>
            <w:r>
              <w:rPr>
                <w:rFonts w:ascii="Arial" w:hAnsi="Arial"/>
                <w:b/>
                <w:color w:val="111111"/>
                <w:sz w:val="18"/>
              </w:rPr>
              <w:t>sch bleibt zusammen</w:t>
            </w:r>
          </w:p>
        </w:tc>
        <w:tc>
          <w:tcPr>
            <w:tcW w:type="dxa" w:w="5622"/>
            <w:tcMar>
              <w:left w:w="80" w:type="dxa"/>
              <w:right w:w="80" w:type="dxa"/>
            </w:tcMar>
          </w:tcPr>
          <w:p>
            <w:pPr>
              <w:spacing w:before="40" w:after="40" w:line="264" w:lineRule="auto"/>
            </w:pPr>
            <w:r>
              <w:rPr>
                <w:rFonts w:ascii="Arial" w:hAnsi="Arial"/>
                <w:b w:val="0"/>
                <w:color w:val="111111"/>
                <w:sz w:val="18"/>
              </w:rPr>
              <w:t>wa-schen, ra-schelnd, Ta-sche</w:t>
            </w:r>
          </w:p>
        </w:tc>
      </w:tr>
      <w:tr>
        <w:tc>
          <w:tcPr>
            <w:tcW w:type="dxa" w:w="4016"/>
            <w:tcMar>
              <w:left w:w="80" w:type="dxa"/>
              <w:right w:w="80" w:type="dxa"/>
            </w:tcMar>
          </w:tcPr>
          <w:p>
            <w:pPr>
              <w:spacing w:before="40" w:after="40" w:line="264" w:lineRule="auto"/>
            </w:pPr>
            <w:r>
              <w:rPr>
                <w:rFonts w:ascii="Arial" w:hAnsi="Arial"/>
                <w:b/>
                <w:color w:val="111111"/>
                <w:sz w:val="18"/>
              </w:rPr>
              <w:t>ch bleibt zusammen</w:t>
            </w:r>
          </w:p>
        </w:tc>
        <w:tc>
          <w:tcPr>
            <w:tcW w:type="dxa" w:w="5622"/>
            <w:tcMar>
              <w:left w:w="80" w:type="dxa"/>
              <w:right w:w="80" w:type="dxa"/>
            </w:tcMar>
          </w:tcPr>
          <w:p>
            <w:pPr>
              <w:spacing w:before="40" w:after="40" w:line="264" w:lineRule="auto"/>
            </w:pPr>
            <w:r>
              <w:rPr>
                <w:rFonts w:ascii="Arial" w:hAnsi="Arial"/>
                <w:b w:val="0"/>
                <w:color w:val="111111"/>
                <w:sz w:val="18"/>
              </w:rPr>
              <w:t>la-chen, Bü-cher, ma-chen</w:t>
            </w:r>
          </w:p>
        </w:tc>
      </w:tr>
      <w:tr>
        <w:tc>
          <w:tcPr>
            <w:tcW w:type="dxa" w:w="4016"/>
            <w:tcMar>
              <w:left w:w="80" w:type="dxa"/>
              <w:right w:w="80" w:type="dxa"/>
            </w:tcMar>
          </w:tcPr>
          <w:p>
            <w:pPr>
              <w:spacing w:before="40" w:after="40" w:line="264" w:lineRule="auto"/>
            </w:pPr>
            <w:r>
              <w:rPr>
                <w:rFonts w:ascii="Arial" w:hAnsi="Arial"/>
                <w:b/>
                <w:color w:val="111111"/>
                <w:sz w:val="18"/>
              </w:rPr>
              <w:t>Fremdwörter nach Bestandteilen oder Sprechsilben</w:t>
            </w:r>
          </w:p>
        </w:tc>
        <w:tc>
          <w:tcPr>
            <w:tcW w:type="dxa" w:w="5622"/>
            <w:tcMar>
              <w:left w:w="80" w:type="dxa"/>
              <w:right w:w="80" w:type="dxa"/>
            </w:tcMar>
          </w:tcPr>
          <w:p>
            <w:pPr>
              <w:spacing w:before="40" w:after="40" w:line="264" w:lineRule="auto"/>
            </w:pPr>
            <w:r>
              <w:rPr>
                <w:rFonts w:ascii="Arial" w:hAnsi="Arial"/>
                <w:b w:val="0"/>
                <w:color w:val="111111"/>
                <w:sz w:val="18"/>
              </w:rPr>
              <w:t>Fo-to-gra-fie, In-ter-es-se, Chi-rurg</w:t>
            </w:r>
          </w:p>
        </w:tc>
      </w:tr>
      <w:tr>
        <w:tc>
          <w:tcPr>
            <w:tcW w:type="dxa" w:w="4016"/>
            <w:tcMar>
              <w:left w:w="80" w:type="dxa"/>
              <w:right w:w="80" w:type="dxa"/>
            </w:tcMar>
          </w:tcPr>
          <w:p>
            <w:pPr>
              <w:spacing w:before="40" w:after="40" w:line="264" w:lineRule="auto"/>
            </w:pPr>
            <w:r>
              <w:rPr>
                <w:rFonts w:ascii="Arial" w:hAnsi="Arial"/>
                <w:b/>
                <w:color w:val="111111"/>
                <w:sz w:val="18"/>
              </w:rPr>
              <w:t>Zusammengesetzte Wörter an der Wortfuge trennen</w:t>
            </w:r>
          </w:p>
        </w:tc>
        <w:tc>
          <w:tcPr>
            <w:tcW w:type="dxa" w:w="5622"/>
            <w:tcMar>
              <w:left w:w="80" w:type="dxa"/>
              <w:right w:w="80" w:type="dxa"/>
            </w:tcMar>
          </w:tcPr>
          <w:p>
            <w:pPr>
              <w:spacing w:before="40" w:after="40" w:line="264" w:lineRule="auto"/>
            </w:pPr>
            <w:r>
              <w:rPr>
                <w:rFonts w:ascii="Arial" w:hAnsi="Arial"/>
                <w:b w:val="0"/>
                <w:color w:val="111111"/>
                <w:sz w:val="18"/>
              </w:rPr>
              <w:t>Haus-tür, nicht Haust-ür; Schul-buch, nicht Schu-lbuch</w:t>
            </w:r>
          </w:p>
        </w:tc>
      </w:tr>
      <w:tr>
        <w:tc>
          <w:tcPr>
            <w:tcW w:type="dxa" w:w="4016"/>
            <w:tcMar>
              <w:left w:w="80" w:type="dxa"/>
              <w:right w:w="80" w:type="dxa"/>
            </w:tcMar>
          </w:tcPr>
          <w:p>
            <w:pPr>
              <w:spacing w:before="40" w:after="40" w:line="264" w:lineRule="auto"/>
            </w:pPr>
            <w:r>
              <w:rPr>
                <w:rFonts w:ascii="Arial" w:hAnsi="Arial"/>
                <w:b/>
                <w:color w:val="111111"/>
                <w:sz w:val="18"/>
              </w:rPr>
              <w:t>Einzelner Vokal am Wortanfang oder -ende bleibt stehen</w:t>
            </w:r>
          </w:p>
        </w:tc>
        <w:tc>
          <w:tcPr>
            <w:tcW w:type="dxa" w:w="5622"/>
            <w:tcMar>
              <w:left w:w="80" w:type="dxa"/>
              <w:right w:w="80" w:type="dxa"/>
            </w:tcMar>
          </w:tcPr>
          <w:p>
            <w:pPr>
              <w:spacing w:before="40" w:after="40" w:line="264" w:lineRule="auto"/>
            </w:pPr>
            <w:r>
              <w:rPr>
                <w:rFonts w:ascii="Arial" w:hAnsi="Arial"/>
                <w:b w:val="0"/>
                <w:color w:val="111111"/>
                <w:sz w:val="18"/>
              </w:rPr>
              <w:t>Abend bleibt ungetrennt am Anfang; nicht: A-bend</w:t>
            </w:r>
          </w:p>
        </w:tc>
      </w:tr>
    </w:tbl>
    <w:p>
      <w:pPr>
        <w:spacing w:before="0" w:after="120" w:line="276" w:lineRule="auto"/>
      </w:pPr>
    </w:p>
    <w:p>
      <w:pPr>
        <w:spacing w:before="280" w:after="120" w:line="276" w:lineRule="auto"/>
      </w:pPr>
      <w:r>
        <w:rPr>
          <w:rFonts w:ascii="Arial" w:hAnsi="Arial"/>
          <w:b/>
          <w:i w:val="0"/>
          <w:color w:val="111111"/>
          <w:sz w:val="24"/>
        </w:rPr>
        <w:t>Nie ein Buchstabe allein</w:t>
      </w:r>
    </w:p>
    <w:p>
      <w:pPr>
        <w:spacing w:before="0" w:after="120" w:line="276" w:lineRule="auto"/>
      </w:pPr>
      <w:r>
        <w:rPr>
          <w:rFonts w:ascii="Arial" w:hAnsi="Arial"/>
          <w:b w:val="0"/>
          <w:i w:val="0"/>
          <w:color w:val="111111"/>
          <w:sz w:val="22"/>
        </w:rPr>
        <w:t>Ein einzelner Buchstabe darf nie allein am Zeilenende stehen bleiben oder allein eine neue Zeile beginnen: „A-bend“ ist falsch, „Abend“ bleibt vorn ungetrennt. Zwei Buchstaben dürfen dagegen stehen, „Ei-nig-keit“ ist richtig getrennt.</w:t>
      </w:r>
    </w:p>
    <w:p>
      <w:pPr>
        <w:spacing w:before="280" w:after="120" w:line="276" w:lineRule="auto"/>
      </w:pPr>
      <w:r>
        <w:rPr>
          <w:rFonts w:ascii="Arial" w:hAnsi="Arial"/>
          <w:b/>
          <w:i w:val="0"/>
          <w:color w:val="111111"/>
          <w:sz w:val="24"/>
        </w:rPr>
        <w:t>Automatische Silbentrennung in Word</w:t>
      </w:r>
    </w:p>
    <w:p>
      <w:pPr>
        <w:spacing w:before="0" w:after="120" w:line="276" w:lineRule="auto"/>
      </w:pPr>
      <w:r>
        <w:rPr>
          <w:rFonts w:ascii="Arial" w:hAnsi="Arial"/>
          <w:b w:val="0"/>
          <w:i w:val="0"/>
          <w:color w:val="111111"/>
          <w:sz w:val="22"/>
        </w:rPr>
        <w:t>Über Layout, dann Silbentrennung, dann Automatisch trennt Word den ganzen Text nach den amtlichen Regeln. Bei Fremdwörtern und Eigennamen lohnt sich ein zweiter Blick, denn die automatische Trennung erkennt nicht jede Wortfuge zuverlässig.</w:t>
      </w:r>
    </w:p>
    <w:p>
      <w:pPr>
        <w:spacing w:before="0" w:after="80" w:line="276" w:lineRule="auto"/>
      </w:pPr>
      <w:r>
        <w:rPr>
          <w:rFonts w:ascii="Arial" w:hAnsi="Arial"/>
          <w:b w:val="0"/>
          <w:i w:val="0"/>
          <w:color w:val="555555"/>
          <w:sz w:val="18"/>
        </w:rPr>
        <w:t>Merkzettel von korrektur.de, frei nutzbar. Stand: September 2026.</w:t>
      </w:r>
    </w:p>
    <w:sectPr w:rsidR="00FC693F" w:rsidRPr="0006063C" w:rsidSect="00034616">
      <w:footerReference w:type="default" r:id="rId12"/>
      <w:pgSz w:w="11906" w:h="16838"/>
      <w:pgMar w:top="964" w:right="1134" w:bottom="850" w:left="1134"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Silbentrennung: Merkzettel mit allen Trennregeln</dc:title>
  <dc:subject>Merkzettel zum Ausdrucken, eine Seite</dc:subject>
  <dc:creator>korrektur.de</dc:creator>
  <cp:keywords>Silbentrennung, Trennregeln, Worttrennung, ck, st, Merkzettel, Deutsch</cp:keywords>
  <dc:description>Kostenlose Vorlage von korrektur.de. Aktuelle Fassung: https://korrektur.de/silbentrennung-regeln</dc:description>
  <cp:lastModifiedBy>korrektur.de</cp:lastModifiedBy>
  <cp:revision>1</cp:revision>
  <dcterms:created xsi:type="dcterms:W3CDTF">2013-12-23T23:15:00Z</dcterms:created>
  <dcterms:modified xsi:type="dcterms:W3CDTF">2013-12-23T23:15:00Z</dcterms:modified>
  <cp:category>Vorlage</cp:category>
</cp:coreProperties>
</file>