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Lernkarten Hypothesentest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16 Karteikarten zu Hypothesentest, p-Wert und Signifikanz für Abschlussarbeiten: vorn der Begriff, hinten die Erklärung in zwei bis drei Zeilen.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An den gestrichelten Linien schneiden und als Kartenstapel zum Wiederholen nutzen.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Vorbereitung auf das Auswertungskapitel, wenn ein Hypothesentest im Ergebnisteil erklärt werden muss.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Schnelles Nachschlagen, wenn ein Begriff aus SPSS oder einer Statistik-Vorlesung unklar bleibt.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p-Wert wird als Wahrscheinlichkeit gedeutet, dass die Nullhypothese stimmt, dabei sagt er nur etwas über die Daten unter der Nullhypothese aus.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„Nicht signifikant“ wird mit „kein Effekt vorhanden“ gleichgesetzt, dabei kann die Stichprobe nur zu klein gewesen sein.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Fehler 1. und 2. Art werden vertauscht, obwohl sie unterschiedliche Risiken beschreiben.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Hypothesentest richtig zu rechnen ist eine Sache, ihn im eigenen Text korrekt zu benennen eine andere. Wir lesen Ausdruck, Grammatik und Zeichensetzung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LERNKARTEN HYPOTHESENTEST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Hypothesentest und Signifikanz: 16 Karteikarten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</w:tblPr>
      <w:tblGrid>
        <w:gridCol w:w="4706"/>
        <w:gridCol w:w="4706"/>
      </w:tblGrid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Nullhypothese H0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Die Annahme, dass kein Effekt oder Zusammenhang besteht.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Sie wird getestet und verworfen oder beibehalten, nie bewiesen.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Alternativhypothese H1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Die Annahme, dass ein Effekt oder Zusammenhang besteht.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Sie steht der Nullhypothese gegenüber und wird nur angenommen, wenn H0 verworfen wird.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p-Wert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Die Wahrscheinlichkeit, ein mindestens so extremes Ergebnis zu erhalten, wenn die Nullhypothese stimmt.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Er ist nicht die Wahrscheinlichkeit, dass die Nullhypothese selbst stimmt.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Signifikanzniveau α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Die vorab festgelegte Grenze, ab der ein Ergebnis als signifikant gilt, meist 0,05.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Liegt der p-Wert darunter, wird H0 verworfen.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Fehler 1. Art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H0 wird verworfen, obwohl sie in Wirklichkeit stimmt.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Die Wahrscheinlichkeit dafür entspricht dem Signifikanzniveau α.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Fehler 2. Art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H0 wird beibehalten, obwohl in Wirklichkeit ein Effekt besteht.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Seine Wahrscheinlichkeit heißt β, sie sinkt mit größerer Stichprobe.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Teststärke (Power)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Die Wahrscheinlichkeit, einen tatsächlich vorhandenen Effekt auch zu finden.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Berechnet als 1 minus β, steigt mit der Stichprobengröße.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 nicht signifikantes Ergebnis heißt nicht automatisch, dass kein Effekt besteht, es kann auch die Stichprobe zu klein gewesen sein.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Effektstärke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 Maß dafür, wie groß ein Effekt tatsächlich ist, unabhängig von der Stichprobengröße.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Ergänzt die Signifikanz, die allein nichts über die Größe des Effekts sagt.</w:t>
            </w:r>
          </w:p>
        </w:tc>
      </w:tr>
    </w:tbl>
    <w:p>
      <w:pPr>
        <w:spacing w:before="0" w:after="0" w:line="276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</w:tblPr>
      <w:tblGrid>
        <w:gridCol w:w="4706"/>
        <w:gridCol w:w="4706"/>
      </w:tblGrid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t-Test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Prüft, ob sich die Mittelwerte zweier Gruppen statistisch bedeutsam unterscheiden.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Setzt annähernd normalverteilte Daten voraus.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Chi-Quadrat-Test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Prüft, ob zwei kategoriale Merkmale statistisch zusammenhängen.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Vergleicht beobachtete mit erwarteten Häufigkeiten.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ANOVA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Prüft, ob sich die Mittelwerte von mehr als zwei Gruppen unterscheiden.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 einzelner t-Test je Gruppenpaar würde das Risiko für Fehler 1. Art erhöhen.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Korrelation gegen Kausalität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Eine Korrelation zeigt nur einen statistischen Zusammenhang.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Sie belegt allein keine Ursache, dafür braucht es weitere Belege oder ein Experiment.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Konfidenzintervall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 Bereich, der bei wiederholter Stichprobenziehung den wahren Wert mit einer festgelegten Wahrscheinlichkeit einschließt.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 schmales Intervall zeigt eine genauere Schätzung als ein breites.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Einseitig gegen zweiseitig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Einseitig testet eine gerichtete Vermutung, etwa „größer als“.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Zweiseitig testet nur auf einen Unterschied, ohne Richtung.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Normalverteilung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Die glockenförmige Verteilung, die viele statistische Tests voraussetzen.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Bei kleinen Stichproben lohnt sich eine Prüfung, etwa mit Shapiro-Wilk.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Stichprobengröße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Die Anzahl der tatsächlich untersuchten Fälle.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Eine größere Stichprobe erhöht die Teststärke und macht kleine Effekte eher sichtbar.</w:t>
            </w:r>
          </w:p>
        </w:tc>
      </w:tr>
    </w:tbl>
    <w:p>
      <w:pPr>
        <w:spacing w:before="0" w:after="0" w:line="276" w:lineRule="auto"/>
      </w:pPr>
    </w:p>
    <w:sectPr w:rsidR="00FC693F" w:rsidRPr="0006063C" w:rsidSect="00034616">
      <w:footerReference w:type="default" r:id="rId12"/>
      <w:pgSz w:w="11906" w:h="16838"/>
      <w:pgMar w:top="850" w:right="850" w:bottom="680" w:left="850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Lernkarten Hypothesentest: 16 Karteikarten zu p-Wert und Signifikanz</dc:title>
  <dc:subject>Karteikarten zum Ausdrucken, 16 Begriffe zum Hypothesentest</dc:subject>
  <dc:creator>korrektur.de</dc:creator>
  <cp:keywords>Hypothesentest, p-Wert, Signifikanz, Karteikarten, Lernkarten, Abschlussarbeit</cp:keywords>
  <dc:description>Kostenlose Vorlage von korrektur.de. Aktuelle Fassung: https://korrektur.de/p-wert-signifikanz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