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MERKZETTEL ZUM FREIEN GEBRAUCH</w:t>
      </w:r>
    </w:p>
    <w:p>
      <w:pPr>
        <w:spacing w:before="0" w:after="280" w:line="252" w:lineRule="auto"/>
      </w:pPr>
      <w:r>
        <w:rPr>
          <w:rFonts w:ascii="Arial" w:hAnsi="Arial"/>
          <w:b/>
          <w:i w:val="0"/>
          <w:color w:val="111111"/>
          <w:sz w:val="38"/>
        </w:rPr>
        <w:t>Gendern in der wissenschaftlichen Arbeit auf zwei Seiten</w:t>
      </w:r>
    </w:p>
    <w:p>
      <w:pPr>
        <w:spacing w:before="0" w:after="160" w:line="276" w:lineRule="auto"/>
      </w:pPr>
      <w:r>
        <w:rPr>
          <w:rFonts w:ascii="Arial" w:hAnsi="Arial"/>
          <w:b w:val="0"/>
          <w:i w:val="0"/>
          <w:color w:val="111111"/>
          <w:sz w:val="22"/>
        </w:rPr>
        <w:t>Auf den nächsten zwei Seiten stehen neutrale Formen, die Doppelnennung und die Sonderzeichen im Vergleich, dazu 25 typische Wörter mit neutraler Alternative.</w:t>
      </w:r>
    </w:p>
    <w:p>
      <w:pPr>
        <w:spacing w:before="280" w:after="120" w:line="276" w:lineRule="auto"/>
      </w:pPr>
      <w:r>
        <w:rPr>
          <w:rFonts w:ascii="Arial" w:hAnsi="Arial"/>
          <w:b/>
          <w:i w:val="0"/>
          <w:color w:val="111111"/>
          <w:sz w:val="24"/>
        </w:rPr>
        <w:t>So nutzt du den Merkzettel</w:t>
      </w:r>
    </w:p>
    <w:p>
      <w:pPr>
        <w:spacing w:before="0" w:after="80" w:line="276" w:lineRule="auto"/>
        <w:ind w:left="425" w:hanging="425"/>
      </w:pPr>
      <w:r>
        <w:rPr>
          <w:rFonts w:ascii="Arial" w:hAnsi="Arial"/>
          <w:b/>
          <w:color w:val="006B46"/>
        </w:rPr>
        <w:t xml:space="preserve">1.  </w:t>
      </w:r>
      <w:r>
        <w:rPr>
          <w:rFonts w:ascii="Arial" w:hAnsi="Arial"/>
          <w:sz w:val="22"/>
        </w:rPr>
        <w:t>Drucke nur die Seiten ab Seite 2. Diese Anleitungsseite brauchst du nicht an der Wand.</w:t>
      </w:r>
    </w:p>
    <w:p>
      <w:pPr>
        <w:spacing w:before="0" w:after="80" w:line="276" w:lineRule="auto"/>
        <w:ind w:left="425" w:hanging="425"/>
      </w:pPr>
      <w:r>
        <w:rPr>
          <w:rFonts w:ascii="Arial" w:hAnsi="Arial"/>
          <w:b/>
          <w:color w:val="006B46"/>
        </w:rPr>
        <w:t xml:space="preserve">2.  </w:t>
      </w:r>
      <w:r>
        <w:rPr>
          <w:rFonts w:ascii="Arial" w:hAnsi="Arial"/>
          <w:sz w:val="22"/>
        </w:rPr>
        <w:t>Häng den Zettel dorthin, wo du schreibst, oder leg ihn vorn in die Mappe. Ein Merkzettel wirkt nur, wenn er im Blick ist.</w:t>
      </w:r>
    </w:p>
    <w:p>
      <w:pPr>
        <w:spacing w:before="0" w:after="80" w:line="276" w:lineRule="auto"/>
        <w:ind w:left="425" w:hanging="425"/>
      </w:pPr>
      <w:r>
        <w:rPr>
          <w:rFonts w:ascii="Arial" w:hAnsi="Arial"/>
          <w:b/>
          <w:color w:val="006B46"/>
        </w:rPr>
        <w:t xml:space="preserve">3.  </w:t>
      </w:r>
      <w:r>
        <w:rPr>
          <w:rFonts w:ascii="Arial" w:hAnsi="Arial"/>
          <w:sz w:val="22"/>
        </w:rPr>
        <w:t>Lies beim Überarbeiten einmal nur nach diesem Zettel durch den Text. Eine Regel pro Durchgang findet mehr als alle auf einmal.</w:t>
      </w:r>
    </w:p>
    <w:p>
      <w:pPr>
        <w:spacing w:before="0" w:after="80" w:line="276" w:lineRule="auto"/>
        <w:ind w:left="425" w:hanging="425"/>
      </w:pPr>
      <w:r>
        <w:rPr>
          <w:rFonts w:ascii="Arial" w:hAnsi="Arial"/>
          <w:b/>
          <w:color w:val="006B46"/>
        </w:rPr>
        <w:t xml:space="preserve">4.  </w:t>
      </w:r>
      <w:r>
        <w:rPr>
          <w:rFonts w:ascii="Arial" w:hAnsi="Arial"/>
          <w:sz w:val="22"/>
        </w:rPr>
        <w:t>Die Word-Datei darfst du kürzen und ergänzen: streich, was du sicher kannst, und trag deine eigenen Stolperstellen ein.</w:t>
      </w:r>
    </w:p>
    <w:p>
      <w:pPr>
        <w:spacing w:before="280" w:after="120" w:line="276" w:lineRule="auto"/>
      </w:pPr>
      <w:r>
        <w:rPr>
          <w:rFonts w:ascii="Arial" w:hAnsi="Arial"/>
          <w:b/>
          <w:i w:val="0"/>
          <w:color w:val="111111"/>
          <w:sz w:val="24"/>
        </w:rPr>
        <w:t>Wofür der Zettel gedacht ist</w:t>
      </w:r>
    </w:p>
    <w:p>
      <w:pPr>
        <w:spacing w:before="0" w:after="80" w:line="276" w:lineRule="auto"/>
        <w:ind w:left="340" w:hanging="340"/>
      </w:pPr>
      <w:r>
        <w:rPr>
          <w:color w:val="00A85A"/>
        </w:rPr>
        <w:t xml:space="preserve">▪  </w:t>
      </w:r>
      <w:r>
        <w:rPr>
          <w:rFonts w:ascii="Arial" w:hAnsi="Arial"/>
          <w:sz w:val="22"/>
        </w:rPr>
        <w:t>Hausarbeiten, Abschlussarbeiten, Berichte: überall dort, wo eine Hochschule eine bestimmte Form vorschreibt oder freistellt.</w:t>
      </w:r>
    </w:p>
    <w:p>
      <w:pPr>
        <w:spacing w:before="0" w:after="80" w:line="276" w:lineRule="auto"/>
        <w:ind w:left="340" w:hanging="340"/>
      </w:pPr>
      <w:r>
        <w:rPr>
          <w:color w:val="00A85A"/>
        </w:rPr>
        <w:t xml:space="preserve">▪  </w:t>
      </w:r>
      <w:r>
        <w:rPr>
          <w:rFonts w:ascii="Arial" w:hAnsi="Arial"/>
          <w:sz w:val="22"/>
        </w:rPr>
        <w:t>Der letzte Korrekturgang: einmal gezielt prüfen, ob eine Form durchgehend verwendet wird.</w:t>
      </w:r>
    </w:p>
    <w:p>
      <w:pPr>
        <w:spacing w:before="0" w:after="80" w:line="276" w:lineRule="auto"/>
        <w:ind w:left="340" w:hanging="340"/>
      </w:pPr>
      <w:r>
        <w:rPr>
          <w:color w:val="00A85A"/>
        </w:rPr>
        <w:t xml:space="preserve">▪  </w:t>
      </w:r>
      <w:r>
        <w:rPr>
          <w:rFonts w:ascii="Arial" w:hAnsi="Arial"/>
          <w:sz w:val="22"/>
        </w:rPr>
        <w:t>Studierende, die vorab klären wollen, was ihre Fakultät verlangt.</w:t>
      </w:r>
    </w:p>
    <w:p>
      <w:pPr>
        <w:spacing w:before="280" w:after="120" w:line="276" w:lineRule="auto"/>
      </w:pPr>
      <w:r>
        <w:rPr>
          <w:rFonts w:ascii="Arial" w:hAnsi="Arial"/>
          <w:b/>
          <w:i w:val="0"/>
          <w:color w:val="111111"/>
          <w:sz w:val="24"/>
        </w:rPr>
        <w:t>Was uns in der Korrektur dazu am häufigsten begegnet</w:t>
      </w:r>
    </w:p>
    <w:p>
      <w:pPr>
        <w:spacing w:before="0" w:after="80" w:line="276" w:lineRule="auto"/>
        <w:ind w:left="340" w:hanging="340"/>
      </w:pPr>
      <w:r>
        <w:rPr>
          <w:color w:val="00A85A"/>
        </w:rPr>
        <w:t xml:space="preserve">▪  </w:t>
      </w:r>
      <w:r>
        <w:rPr>
          <w:rFonts w:ascii="Arial" w:hAnsi="Arial"/>
          <w:sz w:val="22"/>
        </w:rPr>
        <w:t>Verschiedene Formen werden im selben Text gemischt: einmal „Studierende“, einmal „Studenten und Studentinnen“.</w:t>
      </w:r>
    </w:p>
    <w:p>
      <w:pPr>
        <w:spacing w:before="0" w:after="80" w:line="276" w:lineRule="auto"/>
        <w:ind w:left="340" w:hanging="340"/>
      </w:pPr>
      <w:r>
        <w:rPr>
          <w:color w:val="00A85A"/>
        </w:rPr>
        <w:t xml:space="preserve">▪  </w:t>
      </w:r>
      <w:r>
        <w:rPr>
          <w:rFonts w:ascii="Arial" w:hAnsi="Arial"/>
          <w:sz w:val="22"/>
        </w:rPr>
        <w:t>Das Genderzeichen steht nur bei manchen Wörtern, bei anderen wird es vergessen.</w:t>
      </w:r>
    </w:p>
    <w:p>
      <w:pPr>
        <w:spacing w:before="0" w:after="80" w:line="276" w:lineRule="auto"/>
        <w:ind w:left="340" w:hanging="340"/>
      </w:pPr>
      <w:r>
        <w:rPr>
          <w:color w:val="00A85A"/>
        </w:rPr>
        <w:t xml:space="preserve">▪  </w:t>
      </w:r>
      <w:r>
        <w:rPr>
          <w:rFonts w:ascii="Arial" w:hAnsi="Arial"/>
          <w:sz w:val="22"/>
        </w:rPr>
        <w:t>Die vorgeschriebene Form der Hochschule wird nicht geprüft, obwohl viele Prüfungsordnungen eine Form festlegen.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es darauf ankommt</w:t>
            </w:r>
          </w:p>
          <w:p>
            <w:pPr>
              <w:spacing w:after="120"/>
            </w:pPr>
            <w:r>
              <w:rPr>
                <w:rFonts w:ascii="Arial" w:hAnsi="Arial"/>
                <w:sz w:val="20"/>
              </w:rPr>
              <w:t xml:space="preserve">Uneinheitliches Gendern fällt in jeder Arbeit auf, unabhängig von der gewählten Form. Wir lesen Zeichensetzung, Rechtschreibung, Grammatik und Ausdruck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Diesen Merkzettel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80" w:after="180" w:line="276" w:lineRule="auto"/>
      </w:pPr>
      <w:r>
        <w:rPr>
          <w:rFonts w:ascii="Arial" w:hAnsi="Arial"/>
          <w:b/>
          <w:i w:val="0"/>
          <w:color w:val="006B46"/>
          <w:sz w:val="17"/>
        </w:rPr>
        <w:t>MERKZETTEL RECHTSCHREIBUNG</w:t>
      </w:r>
    </w:p>
    <w:p>
      <w:pPr>
        <w:spacing w:before="0" w:after="280" w:line="252" w:lineRule="auto"/>
      </w:pPr>
      <w:r>
        <w:rPr>
          <w:rFonts w:ascii="Arial" w:hAnsi="Arial"/>
          <w:b/>
          <w:i w:val="0"/>
          <w:color w:val="111111"/>
          <w:sz w:val="38"/>
        </w:rPr>
        <w:t>Gendern in der wissenschaftlichen Arbeit</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00" w:after="100"/>
            </w:pPr>
            <w:r>
              <w:rPr>
                <w:rFonts w:ascii="Arial" w:hAnsi="Arial"/>
                <w:b/>
                <w:color w:val="006B46"/>
                <w:sz w:val="22"/>
              </w:rPr>
              <w:t>Wichtiger als die Form ist die Einheitlichkeit: einmal entscheiden, dann die gewählte Form durch die ganze Arbeit durchhalten.</w:t>
            </w:r>
          </w:p>
        </w:tc>
      </w:tr>
    </w:tbl>
    <w:p>
      <w:pPr>
        <w:spacing w:before="0" w:after="140" w:line="20" w:lineRule="exact"/>
      </w:pPr>
    </w:p>
    <w:p>
      <w:pPr>
        <w:spacing w:before="280" w:after="120" w:line="276" w:lineRule="auto"/>
      </w:pPr>
      <w:r>
        <w:rPr>
          <w:rFonts w:ascii="Arial" w:hAnsi="Arial"/>
          <w:b/>
          <w:i w:val="0"/>
          <w:color w:val="111111"/>
          <w:sz w:val="24"/>
        </w:rPr>
        <w:t>Drei Wege zu geschlechtergerechter Sprache</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2224"/>
        <w:gridCol w:w="2966"/>
        <w:gridCol w:w="4448"/>
      </w:tblGrid>
      <w:tr>
        <w:tc>
          <w:tcPr>
            <w:tcW w:type="dxa" w:w="2224"/>
            <w:shd w:val="clear" w:color="auto" w:fill="F2F8F4"/>
            <w:tcMar>
              <w:left w:w="80" w:type="dxa"/>
              <w:right w:w="80" w:type="dxa"/>
            </w:tcMar>
          </w:tcPr>
          <w:p>
            <w:pPr>
              <w:spacing w:before="40" w:after="40" w:line="264" w:lineRule="auto"/>
            </w:pPr>
            <w:r>
              <w:rPr>
                <w:rFonts w:ascii="Arial" w:hAnsi="Arial"/>
                <w:b/>
                <w:color w:val="006B46"/>
                <w:sz w:val="17"/>
              </w:rPr>
              <w:t>Weg</w:t>
            </w:r>
          </w:p>
        </w:tc>
        <w:tc>
          <w:tcPr>
            <w:tcW w:type="dxa" w:w="2966"/>
            <w:shd w:val="clear" w:color="auto" w:fill="F2F8F4"/>
            <w:tcMar>
              <w:left w:w="80" w:type="dxa"/>
              <w:right w:w="80" w:type="dxa"/>
            </w:tcMar>
          </w:tcPr>
          <w:p>
            <w:pPr>
              <w:spacing w:before="40" w:after="40" w:line="264" w:lineRule="auto"/>
            </w:pPr>
            <w:r>
              <w:rPr>
                <w:rFonts w:ascii="Arial" w:hAnsi="Arial"/>
                <w:b/>
                <w:color w:val="006B46"/>
                <w:sz w:val="17"/>
              </w:rPr>
              <w:t>Beispiel</w:t>
            </w:r>
          </w:p>
        </w:tc>
        <w:tc>
          <w:tcPr>
            <w:tcW w:type="dxa" w:w="4448"/>
            <w:shd w:val="clear" w:color="auto" w:fill="F2F8F4"/>
            <w:tcMar>
              <w:left w:w="80" w:type="dxa"/>
              <w:right w:w="80" w:type="dxa"/>
            </w:tcMar>
          </w:tcPr>
          <w:p>
            <w:pPr>
              <w:spacing w:before="40" w:after="40" w:line="264" w:lineRule="auto"/>
            </w:pPr>
            <w:r>
              <w:rPr>
                <w:rFonts w:ascii="Arial" w:hAnsi="Arial"/>
                <w:b/>
                <w:color w:val="006B46"/>
                <w:sz w:val="17"/>
              </w:rPr>
              <w:t>Hinweis</w:t>
            </w:r>
          </w:p>
        </w:tc>
      </w:tr>
      <w:tr>
        <w:tc>
          <w:tcPr>
            <w:tcW w:type="dxa" w:w="2224"/>
            <w:tcMar>
              <w:left w:w="80" w:type="dxa"/>
              <w:right w:w="80" w:type="dxa"/>
            </w:tcMar>
          </w:tcPr>
          <w:p>
            <w:pPr>
              <w:spacing w:before="40" w:after="40" w:line="264" w:lineRule="auto"/>
            </w:pPr>
            <w:r>
              <w:rPr>
                <w:rFonts w:ascii="Arial" w:hAnsi="Arial"/>
                <w:b/>
                <w:color w:val="111111"/>
                <w:sz w:val="17"/>
              </w:rPr>
              <w:t>Neutrale Form</w:t>
            </w:r>
          </w:p>
        </w:tc>
        <w:tc>
          <w:tcPr>
            <w:tcW w:type="dxa" w:w="2966"/>
            <w:tcMar>
              <w:left w:w="80" w:type="dxa"/>
              <w:right w:w="80" w:type="dxa"/>
            </w:tcMar>
          </w:tcPr>
          <w:p>
            <w:pPr>
              <w:spacing w:before="40" w:after="40" w:line="264" w:lineRule="auto"/>
            </w:pPr>
            <w:r>
              <w:rPr>
                <w:rFonts w:ascii="Arial" w:hAnsi="Arial"/>
                <w:b w:val="0"/>
                <w:color w:val="111111"/>
                <w:sz w:val="17"/>
              </w:rPr>
              <w:t>Studierende, Lehrkraft, Fachperson, Team</w:t>
            </w:r>
          </w:p>
        </w:tc>
        <w:tc>
          <w:tcPr>
            <w:tcW w:type="dxa" w:w="4448"/>
            <w:tcMar>
              <w:left w:w="80" w:type="dxa"/>
              <w:right w:w="80" w:type="dxa"/>
            </w:tcMar>
          </w:tcPr>
          <w:p>
            <w:pPr>
              <w:spacing w:before="40" w:after="40" w:line="264" w:lineRule="auto"/>
            </w:pPr>
            <w:r>
              <w:rPr>
                <w:rFonts w:ascii="Arial" w:hAnsi="Arial"/>
                <w:b w:val="0"/>
                <w:color w:val="111111"/>
                <w:sz w:val="17"/>
              </w:rPr>
              <w:t>unauffälligste Lösung, oft ohne Umbau des Satzes möglich</w:t>
            </w:r>
          </w:p>
        </w:tc>
      </w:tr>
      <w:tr>
        <w:tc>
          <w:tcPr>
            <w:tcW w:type="dxa" w:w="2224"/>
            <w:tcMar>
              <w:left w:w="80" w:type="dxa"/>
              <w:right w:w="80" w:type="dxa"/>
            </w:tcMar>
          </w:tcPr>
          <w:p>
            <w:pPr>
              <w:spacing w:before="40" w:after="40" w:line="264" w:lineRule="auto"/>
            </w:pPr>
            <w:r>
              <w:rPr>
                <w:rFonts w:ascii="Arial" w:hAnsi="Arial"/>
                <w:b/>
                <w:color w:val="111111"/>
                <w:sz w:val="17"/>
              </w:rPr>
              <w:t>Doppelnennung</w:t>
            </w:r>
          </w:p>
        </w:tc>
        <w:tc>
          <w:tcPr>
            <w:tcW w:type="dxa" w:w="2966"/>
            <w:tcMar>
              <w:left w:w="80" w:type="dxa"/>
              <w:right w:w="80" w:type="dxa"/>
            </w:tcMar>
          </w:tcPr>
          <w:p>
            <w:pPr>
              <w:spacing w:before="40" w:after="40" w:line="264" w:lineRule="auto"/>
            </w:pPr>
            <w:r>
              <w:rPr>
                <w:rFonts w:ascii="Arial" w:hAnsi="Arial"/>
                <w:b w:val="0"/>
                <w:color w:val="111111"/>
                <w:sz w:val="17"/>
              </w:rPr>
              <w:t>Studentinnen und Studenten, Mitarbeiterinnen und Mitarbeiter</w:t>
            </w:r>
          </w:p>
        </w:tc>
        <w:tc>
          <w:tcPr>
            <w:tcW w:type="dxa" w:w="4448"/>
            <w:tcMar>
              <w:left w:w="80" w:type="dxa"/>
              <w:right w:w="80" w:type="dxa"/>
            </w:tcMar>
          </w:tcPr>
          <w:p>
            <w:pPr>
              <w:spacing w:before="40" w:after="40" w:line="264" w:lineRule="auto"/>
            </w:pPr>
            <w:r>
              <w:rPr>
                <w:rFonts w:ascii="Arial" w:hAnsi="Arial"/>
                <w:b w:val="0"/>
                <w:color w:val="111111"/>
                <w:sz w:val="17"/>
              </w:rPr>
              <w:t>verlängert den Satz, in Fließtext bei häufiger Wiederholung unhandlich</w:t>
            </w:r>
          </w:p>
        </w:tc>
      </w:tr>
      <w:tr>
        <w:tc>
          <w:tcPr>
            <w:tcW w:type="dxa" w:w="2224"/>
            <w:tcMar>
              <w:left w:w="80" w:type="dxa"/>
              <w:right w:w="80" w:type="dxa"/>
            </w:tcMar>
          </w:tcPr>
          <w:p>
            <w:pPr>
              <w:spacing w:before="40" w:after="40" w:line="264" w:lineRule="auto"/>
            </w:pPr>
            <w:r>
              <w:rPr>
                <w:rFonts w:ascii="Arial" w:hAnsi="Arial"/>
                <w:b/>
                <w:color w:val="111111"/>
                <w:sz w:val="17"/>
              </w:rPr>
              <w:t>Genderstern</w:t>
            </w:r>
          </w:p>
        </w:tc>
        <w:tc>
          <w:tcPr>
            <w:tcW w:type="dxa" w:w="2966"/>
            <w:tcMar>
              <w:left w:w="80" w:type="dxa"/>
              <w:right w:w="80" w:type="dxa"/>
            </w:tcMar>
          </w:tcPr>
          <w:p>
            <w:pPr>
              <w:spacing w:before="40" w:after="40" w:line="264" w:lineRule="auto"/>
            </w:pPr>
            <w:r>
              <w:rPr>
                <w:rFonts w:ascii="Arial" w:hAnsi="Arial"/>
                <w:b w:val="0"/>
                <w:color w:val="111111"/>
                <w:sz w:val="17"/>
              </w:rPr>
              <w:t>Student*innen</w:t>
            </w:r>
          </w:p>
        </w:tc>
        <w:tc>
          <w:tcPr>
            <w:tcW w:type="dxa" w:w="4448"/>
            <w:tcMar>
              <w:left w:w="80" w:type="dxa"/>
              <w:right w:w="80" w:type="dxa"/>
            </w:tcMar>
          </w:tcPr>
          <w:p>
            <w:pPr>
              <w:spacing w:before="40" w:after="40" w:line="264" w:lineRule="auto"/>
            </w:pPr>
            <w:r>
              <w:rPr>
                <w:rFonts w:ascii="Arial" w:hAnsi="Arial"/>
                <w:b w:val="0"/>
                <w:color w:val="111111"/>
                <w:sz w:val="17"/>
              </w:rPr>
              <w:t>schließt Personen außerhalb der binären Einteilung ein</w:t>
            </w:r>
          </w:p>
        </w:tc>
      </w:tr>
      <w:tr>
        <w:tc>
          <w:tcPr>
            <w:tcW w:type="dxa" w:w="2224"/>
            <w:tcMar>
              <w:left w:w="80" w:type="dxa"/>
              <w:right w:w="80" w:type="dxa"/>
            </w:tcMar>
          </w:tcPr>
          <w:p>
            <w:pPr>
              <w:spacing w:before="40" w:after="40" w:line="264" w:lineRule="auto"/>
            </w:pPr>
            <w:r>
              <w:rPr>
                <w:rFonts w:ascii="Arial" w:hAnsi="Arial"/>
                <w:b/>
                <w:color w:val="111111"/>
                <w:sz w:val="17"/>
              </w:rPr>
              <w:t>Doppelpunkt</w:t>
            </w:r>
          </w:p>
        </w:tc>
        <w:tc>
          <w:tcPr>
            <w:tcW w:type="dxa" w:w="2966"/>
            <w:tcMar>
              <w:left w:w="80" w:type="dxa"/>
              <w:right w:w="80" w:type="dxa"/>
            </w:tcMar>
          </w:tcPr>
          <w:p>
            <w:pPr>
              <w:spacing w:before="40" w:after="40" w:line="264" w:lineRule="auto"/>
            </w:pPr>
            <w:r>
              <w:rPr>
                <w:rFonts w:ascii="Arial" w:hAnsi="Arial"/>
                <w:b w:val="0"/>
                <w:color w:val="111111"/>
                <w:sz w:val="17"/>
              </w:rPr>
              <w:t>Student:innen</w:t>
            </w:r>
          </w:p>
        </w:tc>
        <w:tc>
          <w:tcPr>
            <w:tcW w:type="dxa" w:w="4448"/>
            <w:tcMar>
              <w:left w:w="80" w:type="dxa"/>
              <w:right w:w="80" w:type="dxa"/>
            </w:tcMar>
          </w:tcPr>
          <w:p>
            <w:pPr>
              <w:spacing w:before="40" w:after="40" w:line="264" w:lineRule="auto"/>
            </w:pPr>
            <w:r>
              <w:rPr>
                <w:rFonts w:ascii="Arial" w:hAnsi="Arial"/>
                <w:b w:val="0"/>
                <w:color w:val="111111"/>
                <w:sz w:val="17"/>
              </w:rPr>
              <w:t>gleiche Funktion wie der Stern, von manchen Vorlesegeräten besser erkannt</w:t>
            </w:r>
          </w:p>
        </w:tc>
      </w:tr>
      <w:tr>
        <w:tc>
          <w:tcPr>
            <w:tcW w:type="dxa" w:w="2224"/>
            <w:tcMar>
              <w:left w:w="80" w:type="dxa"/>
              <w:right w:w="80" w:type="dxa"/>
            </w:tcMar>
          </w:tcPr>
          <w:p>
            <w:pPr>
              <w:spacing w:before="40" w:after="40" w:line="264" w:lineRule="auto"/>
            </w:pPr>
            <w:r>
              <w:rPr>
                <w:rFonts w:ascii="Arial" w:hAnsi="Arial"/>
                <w:b/>
                <w:color w:val="111111"/>
                <w:sz w:val="17"/>
              </w:rPr>
              <w:t>Unterstrich (Gender-Gap)</w:t>
            </w:r>
          </w:p>
        </w:tc>
        <w:tc>
          <w:tcPr>
            <w:tcW w:type="dxa" w:w="2966"/>
            <w:tcMar>
              <w:left w:w="80" w:type="dxa"/>
              <w:right w:w="80" w:type="dxa"/>
            </w:tcMar>
          </w:tcPr>
          <w:p>
            <w:pPr>
              <w:spacing w:before="40" w:after="40" w:line="264" w:lineRule="auto"/>
            </w:pPr>
            <w:r>
              <w:rPr>
                <w:rFonts w:ascii="Arial" w:hAnsi="Arial"/>
                <w:b w:val="0"/>
                <w:color w:val="111111"/>
                <w:sz w:val="17"/>
              </w:rPr>
              <w:t>Student_innen</w:t>
            </w:r>
          </w:p>
        </w:tc>
        <w:tc>
          <w:tcPr>
            <w:tcW w:type="dxa" w:w="4448"/>
            <w:tcMar>
              <w:left w:w="80" w:type="dxa"/>
              <w:right w:w="80" w:type="dxa"/>
            </w:tcMar>
          </w:tcPr>
          <w:p>
            <w:pPr>
              <w:spacing w:before="40" w:after="40" w:line="264" w:lineRule="auto"/>
            </w:pPr>
            <w:r>
              <w:rPr>
                <w:rFonts w:ascii="Arial" w:hAnsi="Arial"/>
                <w:b w:val="0"/>
                <w:color w:val="111111"/>
                <w:sz w:val="17"/>
              </w:rPr>
              <w:t>ältere Variante, seltener geworden</w:t>
            </w:r>
          </w:p>
        </w:tc>
      </w:tr>
    </w:tbl>
    <w:p>
      <w:pPr>
        <w:spacing w:before="0" w:after="120" w:line="276" w:lineRule="auto"/>
      </w:pPr>
    </w:p>
    <w:p>
      <w:pPr>
        <w:spacing w:before="280" w:after="120" w:line="276" w:lineRule="auto"/>
      </w:pPr>
      <w:r>
        <w:rPr>
          <w:rFonts w:ascii="Arial" w:hAnsi="Arial"/>
          <w:b/>
          <w:i w:val="0"/>
          <w:color w:val="111111"/>
          <w:sz w:val="24"/>
        </w:rPr>
        <w:t>Was amtlich geregelt ist und was nicht</w:t>
      </w:r>
    </w:p>
    <w:p>
      <w:pPr>
        <w:spacing w:before="0" w:after="120" w:line="276" w:lineRule="auto"/>
      </w:pPr>
      <w:r>
        <w:rPr>
          <w:rFonts w:ascii="Arial" w:hAnsi="Arial"/>
          <w:b w:val="0"/>
          <w:i w:val="0"/>
          <w:color w:val="111111"/>
          <w:sz w:val="22"/>
        </w:rPr>
        <w:t>Der Rat für deutsche Rechtschreibung hat die Doppelnennung und neutrale Formen in das amtliche Regelwerk aufgenommen. Sonderzeichen im Wortinneren wie Stern, Doppelpunkt oder Unterstrich gehören dagegen nicht zur amtlichen Rechtschreibung und sind laut Duden im Wortinnern vom Regelwerk nicht abgedeckt. Manche Hochschulen schreiben trotzdem eine Form vor oder lassen sie ausdrücklich zu, andere lehnen Sonderzeichen ab: die Prüfungsordnung oder das Merkblatt der Fakultät entscheidet.</w:t>
      </w:r>
    </w:p>
    <w:p>
      <w:pPr>
        <w:spacing w:before="280" w:after="120" w:line="276" w:lineRule="auto"/>
      </w:pPr>
      <w:r>
        <w:rPr>
          <w:rFonts w:ascii="Arial" w:hAnsi="Arial"/>
          <w:b/>
          <w:i w:val="0"/>
          <w:color w:val="111111"/>
          <w:sz w:val="24"/>
        </w:rPr>
        <w:t>Genderfußnote</w:t>
      </w:r>
    </w:p>
    <w:p>
      <w:pPr>
        <w:spacing w:before="0" w:after="120" w:line="276" w:lineRule="auto"/>
      </w:pPr>
      <w:r>
        <w:rPr>
          <w:rFonts w:ascii="Arial" w:hAnsi="Arial"/>
          <w:b w:val="0"/>
          <w:i w:val="0"/>
          <w:color w:val="111111"/>
          <w:sz w:val="22"/>
        </w:rPr>
        <w:t>Wer sich für die neutrale Form oder das generische Maskulinum entscheidet, kann das am Anfang der Arbeit in einer Fußnote festhalten, etwa: „Aus Gründen der Lesbarkeit wird in dieser Arbeit die männliche Form verwendet. Sie bezieht sich zugleich auf alle Geschlechter.“ Eine solche Fußnote ersetzt keine Vorgabe der Hochschule, sie macht nur die eigene Wahl sichtbar.</w:t>
      </w:r>
    </w:p>
    <w:p>
      <w:r>
        <w:br w:type="page"/>
      </w:r>
    </w:p>
    <w:p>
      <w:pPr>
        <w:spacing w:before="280" w:after="120" w:line="276" w:lineRule="auto"/>
      </w:pPr>
      <w:r>
        <w:rPr>
          <w:rFonts w:ascii="Arial" w:hAnsi="Arial"/>
          <w:b/>
          <w:i w:val="0"/>
          <w:color w:val="111111"/>
          <w:sz w:val="24"/>
        </w:rPr>
        <w:t>25 Wörter und ihre neutrale Alternative</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4381"/>
        <w:gridCol w:w="5257"/>
      </w:tblGrid>
      <w:tr>
        <w:tc>
          <w:tcPr>
            <w:tcW w:type="dxa" w:w="4381"/>
            <w:shd w:val="clear" w:color="auto" w:fill="F2F8F4"/>
            <w:tcMar>
              <w:left w:w="80" w:type="dxa"/>
              <w:right w:w="80" w:type="dxa"/>
            </w:tcMar>
          </w:tcPr>
          <w:p>
            <w:pPr>
              <w:spacing w:before="40" w:after="40" w:line="264" w:lineRule="auto"/>
            </w:pPr>
            <w:r>
              <w:rPr>
                <w:rFonts w:ascii="Arial" w:hAnsi="Arial"/>
                <w:b/>
                <w:color w:val="006B46"/>
                <w:sz w:val="16"/>
              </w:rPr>
              <w:t>Übliche Form</w:t>
            </w:r>
          </w:p>
        </w:tc>
        <w:tc>
          <w:tcPr>
            <w:tcW w:type="dxa" w:w="5257"/>
            <w:shd w:val="clear" w:color="auto" w:fill="F2F8F4"/>
            <w:tcMar>
              <w:left w:w="80" w:type="dxa"/>
              <w:right w:w="80" w:type="dxa"/>
            </w:tcMar>
          </w:tcPr>
          <w:p>
            <w:pPr>
              <w:spacing w:before="40" w:after="40" w:line="264" w:lineRule="auto"/>
            </w:pPr>
            <w:r>
              <w:rPr>
                <w:rFonts w:ascii="Arial" w:hAnsi="Arial"/>
                <w:b/>
                <w:color w:val="006B46"/>
                <w:sz w:val="16"/>
              </w:rPr>
              <w:t>Neutrale Alternative</w:t>
            </w:r>
          </w:p>
        </w:tc>
      </w:tr>
      <w:tr>
        <w:tc>
          <w:tcPr>
            <w:tcW w:type="dxa" w:w="4381"/>
            <w:tcMar>
              <w:left w:w="80" w:type="dxa"/>
              <w:right w:w="80" w:type="dxa"/>
            </w:tcMar>
          </w:tcPr>
          <w:p>
            <w:pPr>
              <w:spacing w:before="40" w:after="40" w:line="264" w:lineRule="auto"/>
            </w:pPr>
            <w:r>
              <w:rPr>
                <w:rFonts w:ascii="Arial" w:hAnsi="Arial"/>
                <w:b/>
                <w:color w:val="111111"/>
                <w:sz w:val="16"/>
              </w:rPr>
              <w:t>Student/Studentin</w:t>
            </w:r>
          </w:p>
        </w:tc>
        <w:tc>
          <w:tcPr>
            <w:tcW w:type="dxa" w:w="5257"/>
            <w:tcMar>
              <w:left w:w="80" w:type="dxa"/>
              <w:right w:w="80" w:type="dxa"/>
            </w:tcMar>
          </w:tcPr>
          <w:p>
            <w:pPr>
              <w:spacing w:before="40" w:after="40" w:line="264" w:lineRule="auto"/>
            </w:pPr>
            <w:r>
              <w:rPr>
                <w:rFonts w:ascii="Arial" w:hAnsi="Arial"/>
                <w:b w:val="0"/>
                <w:color w:val="111111"/>
                <w:sz w:val="16"/>
              </w:rPr>
              <w:t>Studierende, Studierender</w:t>
            </w:r>
          </w:p>
        </w:tc>
      </w:tr>
      <w:tr>
        <w:tc>
          <w:tcPr>
            <w:tcW w:type="dxa" w:w="4381"/>
            <w:tcMar>
              <w:left w:w="80" w:type="dxa"/>
              <w:right w:w="80" w:type="dxa"/>
            </w:tcMar>
          </w:tcPr>
          <w:p>
            <w:pPr>
              <w:spacing w:before="40" w:after="40" w:line="264" w:lineRule="auto"/>
            </w:pPr>
            <w:r>
              <w:rPr>
                <w:rFonts w:ascii="Arial" w:hAnsi="Arial"/>
                <w:b/>
                <w:color w:val="111111"/>
                <w:sz w:val="16"/>
              </w:rPr>
              <w:t>Lehrer/Lehrerin</w:t>
            </w:r>
          </w:p>
        </w:tc>
        <w:tc>
          <w:tcPr>
            <w:tcW w:type="dxa" w:w="5257"/>
            <w:tcMar>
              <w:left w:w="80" w:type="dxa"/>
              <w:right w:w="80" w:type="dxa"/>
            </w:tcMar>
          </w:tcPr>
          <w:p>
            <w:pPr>
              <w:spacing w:before="40" w:after="40" w:line="264" w:lineRule="auto"/>
            </w:pPr>
            <w:r>
              <w:rPr>
                <w:rFonts w:ascii="Arial" w:hAnsi="Arial"/>
                <w:b w:val="0"/>
                <w:color w:val="111111"/>
                <w:sz w:val="16"/>
              </w:rPr>
              <w:t>Lehrkraft</w:t>
            </w:r>
          </w:p>
        </w:tc>
      </w:tr>
      <w:tr>
        <w:tc>
          <w:tcPr>
            <w:tcW w:type="dxa" w:w="4381"/>
            <w:tcMar>
              <w:left w:w="80" w:type="dxa"/>
              <w:right w:w="80" w:type="dxa"/>
            </w:tcMar>
          </w:tcPr>
          <w:p>
            <w:pPr>
              <w:spacing w:before="40" w:after="40" w:line="264" w:lineRule="auto"/>
            </w:pPr>
            <w:r>
              <w:rPr>
                <w:rFonts w:ascii="Arial" w:hAnsi="Arial"/>
                <w:b/>
                <w:color w:val="111111"/>
                <w:sz w:val="16"/>
              </w:rPr>
              <w:t>Professor/Professorin</w:t>
            </w:r>
          </w:p>
        </w:tc>
        <w:tc>
          <w:tcPr>
            <w:tcW w:type="dxa" w:w="5257"/>
            <w:tcMar>
              <w:left w:w="80" w:type="dxa"/>
              <w:right w:w="80" w:type="dxa"/>
            </w:tcMar>
          </w:tcPr>
          <w:p>
            <w:pPr>
              <w:spacing w:before="40" w:after="40" w:line="264" w:lineRule="auto"/>
            </w:pPr>
            <w:r>
              <w:rPr>
                <w:rFonts w:ascii="Arial" w:hAnsi="Arial"/>
                <w:b w:val="0"/>
                <w:color w:val="111111"/>
                <w:sz w:val="16"/>
              </w:rPr>
              <w:t>Professorin oder Professor als Doppelform, Lehrperson</w:t>
            </w:r>
          </w:p>
        </w:tc>
      </w:tr>
      <w:tr>
        <w:tc>
          <w:tcPr>
            <w:tcW w:type="dxa" w:w="4381"/>
            <w:tcMar>
              <w:left w:w="80" w:type="dxa"/>
              <w:right w:w="80" w:type="dxa"/>
            </w:tcMar>
          </w:tcPr>
          <w:p>
            <w:pPr>
              <w:spacing w:before="40" w:after="40" w:line="264" w:lineRule="auto"/>
            </w:pPr>
            <w:r>
              <w:rPr>
                <w:rFonts w:ascii="Arial" w:hAnsi="Arial"/>
                <w:b/>
                <w:color w:val="111111"/>
                <w:sz w:val="16"/>
              </w:rPr>
              <w:t>Mitarbeiter/Mitarbeiterin</w:t>
            </w:r>
          </w:p>
        </w:tc>
        <w:tc>
          <w:tcPr>
            <w:tcW w:type="dxa" w:w="5257"/>
            <w:tcMar>
              <w:left w:w="80" w:type="dxa"/>
              <w:right w:w="80" w:type="dxa"/>
            </w:tcMar>
          </w:tcPr>
          <w:p>
            <w:pPr>
              <w:spacing w:before="40" w:after="40" w:line="264" w:lineRule="auto"/>
            </w:pPr>
            <w:r>
              <w:rPr>
                <w:rFonts w:ascii="Arial" w:hAnsi="Arial"/>
                <w:b w:val="0"/>
                <w:color w:val="111111"/>
                <w:sz w:val="16"/>
              </w:rPr>
              <w:t>Mitarbeitende, Beschäftigte</w:t>
            </w:r>
          </w:p>
        </w:tc>
      </w:tr>
      <w:tr>
        <w:tc>
          <w:tcPr>
            <w:tcW w:type="dxa" w:w="4381"/>
            <w:tcMar>
              <w:left w:w="80" w:type="dxa"/>
              <w:right w:w="80" w:type="dxa"/>
            </w:tcMar>
          </w:tcPr>
          <w:p>
            <w:pPr>
              <w:spacing w:before="40" w:after="40" w:line="264" w:lineRule="auto"/>
            </w:pPr>
            <w:r>
              <w:rPr>
                <w:rFonts w:ascii="Arial" w:hAnsi="Arial"/>
                <w:b/>
                <w:color w:val="111111"/>
                <w:sz w:val="16"/>
              </w:rPr>
              <w:t>Teilnehmer/Teilnehmerin</w:t>
            </w:r>
          </w:p>
        </w:tc>
        <w:tc>
          <w:tcPr>
            <w:tcW w:type="dxa" w:w="5257"/>
            <w:tcMar>
              <w:left w:w="80" w:type="dxa"/>
              <w:right w:w="80" w:type="dxa"/>
            </w:tcMar>
          </w:tcPr>
          <w:p>
            <w:pPr>
              <w:spacing w:before="40" w:after="40" w:line="264" w:lineRule="auto"/>
            </w:pPr>
            <w:r>
              <w:rPr>
                <w:rFonts w:ascii="Arial" w:hAnsi="Arial"/>
                <w:b w:val="0"/>
                <w:color w:val="111111"/>
                <w:sz w:val="16"/>
              </w:rPr>
              <w:t>Teilnehmende</w:t>
            </w:r>
          </w:p>
        </w:tc>
      </w:tr>
      <w:tr>
        <w:tc>
          <w:tcPr>
            <w:tcW w:type="dxa" w:w="4381"/>
            <w:tcMar>
              <w:left w:w="80" w:type="dxa"/>
              <w:right w:w="80" w:type="dxa"/>
            </w:tcMar>
          </w:tcPr>
          <w:p>
            <w:pPr>
              <w:spacing w:before="40" w:after="40" w:line="264" w:lineRule="auto"/>
            </w:pPr>
            <w:r>
              <w:rPr>
                <w:rFonts w:ascii="Arial" w:hAnsi="Arial"/>
                <w:b/>
                <w:color w:val="111111"/>
                <w:sz w:val="16"/>
              </w:rPr>
              <w:t>Autor/Autorin</w:t>
            </w:r>
          </w:p>
        </w:tc>
        <w:tc>
          <w:tcPr>
            <w:tcW w:type="dxa" w:w="5257"/>
            <w:tcMar>
              <w:left w:w="80" w:type="dxa"/>
              <w:right w:w="80" w:type="dxa"/>
            </w:tcMar>
          </w:tcPr>
          <w:p>
            <w:pPr>
              <w:spacing w:before="40" w:after="40" w:line="264" w:lineRule="auto"/>
            </w:pPr>
            <w:r>
              <w:rPr>
                <w:rFonts w:ascii="Arial" w:hAnsi="Arial"/>
                <w:b w:val="0"/>
                <w:color w:val="111111"/>
                <w:sz w:val="16"/>
              </w:rPr>
              <w:t>Verfassende, schreibende Person</w:t>
            </w:r>
          </w:p>
        </w:tc>
      </w:tr>
      <w:tr>
        <w:tc>
          <w:tcPr>
            <w:tcW w:type="dxa" w:w="4381"/>
            <w:tcMar>
              <w:left w:w="80" w:type="dxa"/>
              <w:right w:w="80" w:type="dxa"/>
            </w:tcMar>
          </w:tcPr>
          <w:p>
            <w:pPr>
              <w:spacing w:before="40" w:after="40" w:line="264" w:lineRule="auto"/>
            </w:pPr>
            <w:r>
              <w:rPr>
                <w:rFonts w:ascii="Arial" w:hAnsi="Arial"/>
                <w:b/>
                <w:color w:val="111111"/>
                <w:sz w:val="16"/>
              </w:rPr>
              <w:t>Leser/Leserin</w:t>
            </w:r>
          </w:p>
        </w:tc>
        <w:tc>
          <w:tcPr>
            <w:tcW w:type="dxa" w:w="5257"/>
            <w:tcMar>
              <w:left w:w="80" w:type="dxa"/>
              <w:right w:w="80" w:type="dxa"/>
            </w:tcMar>
          </w:tcPr>
          <w:p>
            <w:pPr>
              <w:spacing w:before="40" w:after="40" w:line="264" w:lineRule="auto"/>
            </w:pPr>
            <w:r>
              <w:rPr>
                <w:rFonts w:ascii="Arial" w:hAnsi="Arial"/>
                <w:b w:val="0"/>
                <w:color w:val="111111"/>
                <w:sz w:val="16"/>
              </w:rPr>
              <w:t>Lesende, Publikum</w:t>
            </w:r>
          </w:p>
        </w:tc>
      </w:tr>
      <w:tr>
        <w:tc>
          <w:tcPr>
            <w:tcW w:type="dxa" w:w="4381"/>
            <w:tcMar>
              <w:left w:w="80" w:type="dxa"/>
              <w:right w:w="80" w:type="dxa"/>
            </w:tcMar>
          </w:tcPr>
          <w:p>
            <w:pPr>
              <w:spacing w:before="40" w:after="40" w:line="264" w:lineRule="auto"/>
            </w:pPr>
            <w:r>
              <w:rPr>
                <w:rFonts w:ascii="Arial" w:hAnsi="Arial"/>
                <w:b/>
                <w:color w:val="111111"/>
                <w:sz w:val="16"/>
              </w:rPr>
              <w:t>Betreuer/Betreuerin</w:t>
            </w:r>
          </w:p>
        </w:tc>
        <w:tc>
          <w:tcPr>
            <w:tcW w:type="dxa" w:w="5257"/>
            <w:tcMar>
              <w:left w:w="80" w:type="dxa"/>
              <w:right w:w="80" w:type="dxa"/>
            </w:tcMar>
          </w:tcPr>
          <w:p>
            <w:pPr>
              <w:spacing w:before="40" w:after="40" w:line="264" w:lineRule="auto"/>
            </w:pPr>
            <w:r>
              <w:rPr>
                <w:rFonts w:ascii="Arial" w:hAnsi="Arial"/>
                <w:b w:val="0"/>
                <w:color w:val="111111"/>
                <w:sz w:val="16"/>
              </w:rPr>
              <w:t>Betreuungsperson, betreuende Person</w:t>
            </w:r>
          </w:p>
        </w:tc>
      </w:tr>
      <w:tr>
        <w:tc>
          <w:tcPr>
            <w:tcW w:type="dxa" w:w="4381"/>
            <w:tcMar>
              <w:left w:w="80" w:type="dxa"/>
              <w:right w:w="80" w:type="dxa"/>
            </w:tcMar>
          </w:tcPr>
          <w:p>
            <w:pPr>
              <w:spacing w:before="40" w:after="40" w:line="264" w:lineRule="auto"/>
            </w:pPr>
            <w:r>
              <w:rPr>
                <w:rFonts w:ascii="Arial" w:hAnsi="Arial"/>
                <w:b/>
                <w:color w:val="111111"/>
                <w:sz w:val="16"/>
              </w:rPr>
              <w:t>Prüfer/Prüferin</w:t>
            </w:r>
          </w:p>
        </w:tc>
        <w:tc>
          <w:tcPr>
            <w:tcW w:type="dxa" w:w="5257"/>
            <w:tcMar>
              <w:left w:w="80" w:type="dxa"/>
              <w:right w:w="80" w:type="dxa"/>
            </w:tcMar>
          </w:tcPr>
          <w:p>
            <w:pPr>
              <w:spacing w:before="40" w:after="40" w:line="264" w:lineRule="auto"/>
            </w:pPr>
            <w:r>
              <w:rPr>
                <w:rFonts w:ascii="Arial" w:hAnsi="Arial"/>
                <w:b w:val="0"/>
                <w:color w:val="111111"/>
                <w:sz w:val="16"/>
              </w:rPr>
              <w:t>Prüfperson, prüfende Person</w:t>
            </w:r>
          </w:p>
        </w:tc>
      </w:tr>
      <w:tr>
        <w:tc>
          <w:tcPr>
            <w:tcW w:type="dxa" w:w="4381"/>
            <w:tcMar>
              <w:left w:w="80" w:type="dxa"/>
              <w:right w:w="80" w:type="dxa"/>
            </w:tcMar>
          </w:tcPr>
          <w:p>
            <w:pPr>
              <w:spacing w:before="40" w:after="40" w:line="264" w:lineRule="auto"/>
            </w:pPr>
            <w:r>
              <w:rPr>
                <w:rFonts w:ascii="Arial" w:hAnsi="Arial"/>
                <w:b/>
                <w:color w:val="111111"/>
                <w:sz w:val="16"/>
              </w:rPr>
              <w:t>Kollege/Kollegin</w:t>
            </w:r>
          </w:p>
        </w:tc>
        <w:tc>
          <w:tcPr>
            <w:tcW w:type="dxa" w:w="5257"/>
            <w:tcMar>
              <w:left w:w="80" w:type="dxa"/>
              <w:right w:w="80" w:type="dxa"/>
            </w:tcMar>
          </w:tcPr>
          <w:p>
            <w:pPr>
              <w:spacing w:before="40" w:after="40" w:line="264" w:lineRule="auto"/>
            </w:pPr>
            <w:r>
              <w:rPr>
                <w:rFonts w:ascii="Arial" w:hAnsi="Arial"/>
                <w:b w:val="0"/>
                <w:color w:val="111111"/>
                <w:sz w:val="16"/>
              </w:rPr>
              <w:t>Kollegium, Team</w:t>
            </w:r>
          </w:p>
        </w:tc>
      </w:tr>
      <w:tr>
        <w:tc>
          <w:tcPr>
            <w:tcW w:type="dxa" w:w="4381"/>
            <w:tcMar>
              <w:left w:w="80" w:type="dxa"/>
              <w:right w:w="80" w:type="dxa"/>
            </w:tcMar>
          </w:tcPr>
          <w:p>
            <w:pPr>
              <w:spacing w:before="40" w:after="40" w:line="264" w:lineRule="auto"/>
            </w:pPr>
            <w:r>
              <w:rPr>
                <w:rFonts w:ascii="Arial" w:hAnsi="Arial"/>
                <w:b/>
                <w:color w:val="111111"/>
                <w:sz w:val="16"/>
              </w:rPr>
              <w:t>Mitglied (bereits neutral)</w:t>
            </w:r>
          </w:p>
        </w:tc>
        <w:tc>
          <w:tcPr>
            <w:tcW w:type="dxa" w:w="5257"/>
            <w:tcMar>
              <w:left w:w="80" w:type="dxa"/>
              <w:right w:w="80" w:type="dxa"/>
            </w:tcMar>
          </w:tcPr>
          <w:p>
            <w:pPr>
              <w:spacing w:before="40" w:after="40" w:line="264" w:lineRule="auto"/>
            </w:pPr>
            <w:r>
              <w:rPr>
                <w:rFonts w:ascii="Arial" w:hAnsi="Arial"/>
                <w:b w:val="0"/>
                <w:color w:val="111111"/>
                <w:sz w:val="16"/>
              </w:rPr>
              <w:t>Mitglied bleibt unverändert</w:t>
            </w:r>
          </w:p>
        </w:tc>
      </w:tr>
      <w:tr>
        <w:tc>
          <w:tcPr>
            <w:tcW w:type="dxa" w:w="4381"/>
            <w:tcMar>
              <w:left w:w="80" w:type="dxa"/>
              <w:right w:w="80" w:type="dxa"/>
            </w:tcMar>
          </w:tcPr>
          <w:p>
            <w:pPr>
              <w:spacing w:before="40" w:after="40" w:line="264" w:lineRule="auto"/>
            </w:pPr>
            <w:r>
              <w:rPr>
                <w:rFonts w:ascii="Arial" w:hAnsi="Arial"/>
                <w:b/>
                <w:color w:val="111111"/>
                <w:sz w:val="16"/>
              </w:rPr>
              <w:t>Angestellter/Angestellte</w:t>
            </w:r>
          </w:p>
        </w:tc>
        <w:tc>
          <w:tcPr>
            <w:tcW w:type="dxa" w:w="5257"/>
            <w:tcMar>
              <w:left w:w="80" w:type="dxa"/>
              <w:right w:w="80" w:type="dxa"/>
            </w:tcMar>
          </w:tcPr>
          <w:p>
            <w:pPr>
              <w:spacing w:before="40" w:after="40" w:line="264" w:lineRule="auto"/>
            </w:pPr>
            <w:r>
              <w:rPr>
                <w:rFonts w:ascii="Arial" w:hAnsi="Arial"/>
                <w:b w:val="0"/>
                <w:color w:val="111111"/>
                <w:sz w:val="16"/>
              </w:rPr>
              <w:t>Angestellte (als Pluralform), Beschäftigte</w:t>
            </w:r>
          </w:p>
        </w:tc>
      </w:tr>
      <w:tr>
        <w:tc>
          <w:tcPr>
            <w:tcW w:type="dxa" w:w="4381"/>
            <w:tcMar>
              <w:left w:w="80" w:type="dxa"/>
              <w:right w:w="80" w:type="dxa"/>
            </w:tcMar>
          </w:tcPr>
          <w:p>
            <w:pPr>
              <w:spacing w:before="40" w:after="40" w:line="264" w:lineRule="auto"/>
            </w:pPr>
            <w:r>
              <w:rPr>
                <w:rFonts w:ascii="Arial" w:hAnsi="Arial"/>
                <w:b/>
                <w:color w:val="111111"/>
                <w:sz w:val="16"/>
              </w:rPr>
              <w:t>Mensch (bereits neutral)</w:t>
            </w:r>
          </w:p>
        </w:tc>
        <w:tc>
          <w:tcPr>
            <w:tcW w:type="dxa" w:w="5257"/>
            <w:tcMar>
              <w:left w:w="80" w:type="dxa"/>
              <w:right w:w="80" w:type="dxa"/>
            </w:tcMar>
          </w:tcPr>
          <w:p>
            <w:pPr>
              <w:spacing w:before="40" w:after="40" w:line="264" w:lineRule="auto"/>
            </w:pPr>
            <w:r>
              <w:rPr>
                <w:rFonts w:ascii="Arial" w:hAnsi="Arial"/>
                <w:b w:val="0"/>
                <w:color w:val="111111"/>
                <w:sz w:val="16"/>
              </w:rPr>
              <w:t>Mensch, Person</w:t>
            </w:r>
          </w:p>
        </w:tc>
      </w:tr>
      <w:tr>
        <w:tc>
          <w:tcPr>
            <w:tcW w:type="dxa" w:w="4381"/>
            <w:tcMar>
              <w:left w:w="80" w:type="dxa"/>
              <w:right w:w="80" w:type="dxa"/>
            </w:tcMar>
          </w:tcPr>
          <w:p>
            <w:pPr>
              <w:spacing w:before="40" w:after="40" w:line="264" w:lineRule="auto"/>
            </w:pPr>
            <w:r>
              <w:rPr>
                <w:rFonts w:ascii="Arial" w:hAnsi="Arial"/>
                <w:b/>
                <w:color w:val="111111"/>
                <w:sz w:val="16"/>
              </w:rPr>
              <w:t>Bürger/Bürgerin</w:t>
            </w:r>
          </w:p>
        </w:tc>
        <w:tc>
          <w:tcPr>
            <w:tcW w:type="dxa" w:w="5257"/>
            <w:tcMar>
              <w:left w:w="80" w:type="dxa"/>
              <w:right w:w="80" w:type="dxa"/>
            </w:tcMar>
          </w:tcPr>
          <w:p>
            <w:pPr>
              <w:spacing w:before="40" w:after="40" w:line="264" w:lineRule="auto"/>
            </w:pPr>
            <w:r>
              <w:rPr>
                <w:rFonts w:ascii="Arial" w:hAnsi="Arial"/>
                <w:b w:val="0"/>
                <w:color w:val="111111"/>
                <w:sz w:val="16"/>
              </w:rPr>
              <w:t>Bürgerschaft, Bevölkerung</w:t>
            </w:r>
          </w:p>
        </w:tc>
      </w:tr>
      <w:tr>
        <w:tc>
          <w:tcPr>
            <w:tcW w:type="dxa" w:w="4381"/>
            <w:tcMar>
              <w:left w:w="80" w:type="dxa"/>
              <w:right w:w="80" w:type="dxa"/>
            </w:tcMar>
          </w:tcPr>
          <w:p>
            <w:pPr>
              <w:spacing w:before="40" w:after="40" w:line="264" w:lineRule="auto"/>
            </w:pPr>
            <w:r>
              <w:rPr>
                <w:rFonts w:ascii="Arial" w:hAnsi="Arial"/>
                <w:b/>
                <w:color w:val="111111"/>
                <w:sz w:val="16"/>
              </w:rPr>
              <w:t>Wähler/Wählerin</w:t>
            </w:r>
          </w:p>
        </w:tc>
        <w:tc>
          <w:tcPr>
            <w:tcW w:type="dxa" w:w="5257"/>
            <w:tcMar>
              <w:left w:w="80" w:type="dxa"/>
              <w:right w:w="80" w:type="dxa"/>
            </w:tcMar>
          </w:tcPr>
          <w:p>
            <w:pPr>
              <w:spacing w:before="40" w:after="40" w:line="264" w:lineRule="auto"/>
            </w:pPr>
            <w:r>
              <w:rPr>
                <w:rFonts w:ascii="Arial" w:hAnsi="Arial"/>
                <w:b w:val="0"/>
                <w:color w:val="111111"/>
                <w:sz w:val="16"/>
              </w:rPr>
              <w:t>Wählerschaft, wahlberechtigte Personen</w:t>
            </w:r>
          </w:p>
        </w:tc>
      </w:tr>
      <w:tr>
        <w:tc>
          <w:tcPr>
            <w:tcW w:type="dxa" w:w="4381"/>
            <w:tcMar>
              <w:left w:w="80" w:type="dxa"/>
              <w:right w:w="80" w:type="dxa"/>
            </w:tcMar>
          </w:tcPr>
          <w:p>
            <w:pPr>
              <w:spacing w:before="40" w:after="40" w:line="264" w:lineRule="auto"/>
            </w:pPr>
            <w:r>
              <w:rPr>
                <w:rFonts w:ascii="Arial" w:hAnsi="Arial"/>
                <w:b/>
                <w:color w:val="111111"/>
                <w:sz w:val="16"/>
              </w:rPr>
              <w:t>Nutzer/Nutzerin</w:t>
            </w:r>
          </w:p>
        </w:tc>
        <w:tc>
          <w:tcPr>
            <w:tcW w:type="dxa" w:w="5257"/>
            <w:tcMar>
              <w:left w:w="80" w:type="dxa"/>
              <w:right w:w="80" w:type="dxa"/>
            </w:tcMar>
          </w:tcPr>
          <w:p>
            <w:pPr>
              <w:spacing w:before="40" w:after="40" w:line="264" w:lineRule="auto"/>
            </w:pPr>
            <w:r>
              <w:rPr>
                <w:rFonts w:ascii="Arial" w:hAnsi="Arial"/>
                <w:b w:val="0"/>
                <w:color w:val="111111"/>
                <w:sz w:val="16"/>
              </w:rPr>
              <w:t>Nutzende, Nutzerschaft</w:t>
            </w:r>
          </w:p>
        </w:tc>
      </w:tr>
      <w:tr>
        <w:tc>
          <w:tcPr>
            <w:tcW w:type="dxa" w:w="4381"/>
            <w:tcMar>
              <w:left w:w="80" w:type="dxa"/>
              <w:right w:w="80" w:type="dxa"/>
            </w:tcMar>
          </w:tcPr>
          <w:p>
            <w:pPr>
              <w:spacing w:before="40" w:after="40" w:line="264" w:lineRule="auto"/>
            </w:pPr>
            <w:r>
              <w:rPr>
                <w:rFonts w:ascii="Arial" w:hAnsi="Arial"/>
                <w:b/>
                <w:color w:val="111111"/>
                <w:sz w:val="16"/>
              </w:rPr>
              <w:t>Kunde/Kundin</w:t>
            </w:r>
          </w:p>
        </w:tc>
        <w:tc>
          <w:tcPr>
            <w:tcW w:type="dxa" w:w="5257"/>
            <w:tcMar>
              <w:left w:w="80" w:type="dxa"/>
              <w:right w:w="80" w:type="dxa"/>
            </w:tcMar>
          </w:tcPr>
          <w:p>
            <w:pPr>
              <w:spacing w:before="40" w:after="40" w:line="264" w:lineRule="auto"/>
            </w:pPr>
            <w:r>
              <w:rPr>
                <w:rFonts w:ascii="Arial" w:hAnsi="Arial"/>
                <w:b w:val="0"/>
                <w:color w:val="111111"/>
                <w:sz w:val="16"/>
              </w:rPr>
              <w:t>Kundschaft</w:t>
            </w:r>
          </w:p>
        </w:tc>
      </w:tr>
      <w:tr>
        <w:tc>
          <w:tcPr>
            <w:tcW w:type="dxa" w:w="4381"/>
            <w:tcMar>
              <w:left w:w="80" w:type="dxa"/>
              <w:right w:w="80" w:type="dxa"/>
            </w:tcMar>
          </w:tcPr>
          <w:p>
            <w:pPr>
              <w:spacing w:before="40" w:after="40" w:line="264" w:lineRule="auto"/>
            </w:pPr>
            <w:r>
              <w:rPr>
                <w:rFonts w:ascii="Arial" w:hAnsi="Arial"/>
                <w:b/>
                <w:color w:val="111111"/>
                <w:sz w:val="16"/>
              </w:rPr>
              <w:t>Experte/Expertin</w:t>
            </w:r>
          </w:p>
        </w:tc>
        <w:tc>
          <w:tcPr>
            <w:tcW w:type="dxa" w:w="5257"/>
            <w:tcMar>
              <w:left w:w="80" w:type="dxa"/>
              <w:right w:w="80" w:type="dxa"/>
            </w:tcMar>
          </w:tcPr>
          <w:p>
            <w:pPr>
              <w:spacing w:before="40" w:after="40" w:line="264" w:lineRule="auto"/>
            </w:pPr>
            <w:r>
              <w:rPr>
                <w:rFonts w:ascii="Arial" w:hAnsi="Arial"/>
                <w:b w:val="0"/>
                <w:color w:val="111111"/>
                <w:sz w:val="16"/>
              </w:rPr>
              <w:t>Fachperson, Fachleute</w:t>
            </w:r>
          </w:p>
        </w:tc>
      </w:tr>
      <w:tr>
        <w:tc>
          <w:tcPr>
            <w:tcW w:type="dxa" w:w="4381"/>
            <w:tcMar>
              <w:left w:w="80" w:type="dxa"/>
              <w:right w:w="80" w:type="dxa"/>
            </w:tcMar>
          </w:tcPr>
          <w:p>
            <w:pPr>
              <w:spacing w:before="40" w:after="40" w:line="264" w:lineRule="auto"/>
            </w:pPr>
            <w:r>
              <w:rPr>
                <w:rFonts w:ascii="Arial" w:hAnsi="Arial"/>
                <w:b/>
                <w:color w:val="111111"/>
                <w:sz w:val="16"/>
              </w:rPr>
              <w:t>Verantwortlicher/Verantwortliche</w:t>
            </w:r>
          </w:p>
        </w:tc>
        <w:tc>
          <w:tcPr>
            <w:tcW w:type="dxa" w:w="5257"/>
            <w:tcMar>
              <w:left w:w="80" w:type="dxa"/>
              <w:right w:w="80" w:type="dxa"/>
            </w:tcMar>
          </w:tcPr>
          <w:p>
            <w:pPr>
              <w:spacing w:before="40" w:after="40" w:line="264" w:lineRule="auto"/>
            </w:pPr>
            <w:r>
              <w:rPr>
                <w:rFonts w:ascii="Arial" w:hAnsi="Arial"/>
                <w:b w:val="0"/>
                <w:color w:val="111111"/>
                <w:sz w:val="16"/>
              </w:rPr>
              <w:t>verantwortliche Person, Verantwortliche</w:t>
            </w:r>
          </w:p>
        </w:tc>
      </w:tr>
      <w:tr>
        <w:tc>
          <w:tcPr>
            <w:tcW w:type="dxa" w:w="4381"/>
            <w:tcMar>
              <w:left w:w="80" w:type="dxa"/>
              <w:right w:w="80" w:type="dxa"/>
            </w:tcMar>
          </w:tcPr>
          <w:p>
            <w:pPr>
              <w:spacing w:before="40" w:after="40" w:line="264" w:lineRule="auto"/>
            </w:pPr>
            <w:r>
              <w:rPr>
                <w:rFonts w:ascii="Arial" w:hAnsi="Arial"/>
                <w:b/>
                <w:color w:val="111111"/>
                <w:sz w:val="16"/>
              </w:rPr>
              <w:t>Vorgesetzter/Vorgesetzte</w:t>
            </w:r>
          </w:p>
        </w:tc>
        <w:tc>
          <w:tcPr>
            <w:tcW w:type="dxa" w:w="5257"/>
            <w:tcMar>
              <w:left w:w="80" w:type="dxa"/>
              <w:right w:w="80" w:type="dxa"/>
            </w:tcMar>
          </w:tcPr>
          <w:p>
            <w:pPr>
              <w:spacing w:before="40" w:after="40" w:line="264" w:lineRule="auto"/>
            </w:pPr>
            <w:r>
              <w:rPr>
                <w:rFonts w:ascii="Arial" w:hAnsi="Arial"/>
                <w:b w:val="0"/>
                <w:color w:val="111111"/>
                <w:sz w:val="16"/>
              </w:rPr>
              <w:t>Führungskraft, Leitungsperson</w:t>
            </w:r>
          </w:p>
        </w:tc>
      </w:tr>
      <w:tr>
        <w:tc>
          <w:tcPr>
            <w:tcW w:type="dxa" w:w="4381"/>
            <w:tcMar>
              <w:left w:w="80" w:type="dxa"/>
              <w:right w:w="80" w:type="dxa"/>
            </w:tcMar>
          </w:tcPr>
          <w:p>
            <w:pPr>
              <w:spacing w:before="40" w:after="40" w:line="264" w:lineRule="auto"/>
            </w:pPr>
            <w:r>
              <w:rPr>
                <w:rFonts w:ascii="Arial" w:hAnsi="Arial"/>
                <w:b/>
                <w:color w:val="111111"/>
                <w:sz w:val="16"/>
              </w:rPr>
              <w:t>Ansprechpartner/Ansprechpartnerin</w:t>
            </w:r>
          </w:p>
        </w:tc>
        <w:tc>
          <w:tcPr>
            <w:tcW w:type="dxa" w:w="5257"/>
            <w:tcMar>
              <w:left w:w="80" w:type="dxa"/>
              <w:right w:w="80" w:type="dxa"/>
            </w:tcMar>
          </w:tcPr>
          <w:p>
            <w:pPr>
              <w:spacing w:before="40" w:after="40" w:line="264" w:lineRule="auto"/>
            </w:pPr>
            <w:r>
              <w:rPr>
                <w:rFonts w:ascii="Arial" w:hAnsi="Arial"/>
                <w:b w:val="0"/>
                <w:color w:val="111111"/>
                <w:sz w:val="16"/>
              </w:rPr>
              <w:t>Ansprechperson, Kontaktstelle</w:t>
            </w:r>
          </w:p>
        </w:tc>
      </w:tr>
      <w:tr>
        <w:tc>
          <w:tcPr>
            <w:tcW w:type="dxa" w:w="4381"/>
            <w:tcMar>
              <w:left w:w="80" w:type="dxa"/>
              <w:right w:w="80" w:type="dxa"/>
            </w:tcMar>
          </w:tcPr>
          <w:p>
            <w:pPr>
              <w:spacing w:before="40" w:after="40" w:line="264" w:lineRule="auto"/>
            </w:pPr>
            <w:r>
              <w:rPr>
                <w:rFonts w:ascii="Arial" w:hAnsi="Arial"/>
                <w:b/>
                <w:color w:val="111111"/>
                <w:sz w:val="16"/>
              </w:rPr>
              <w:t>Doktorand/Doktorandin</w:t>
            </w:r>
          </w:p>
        </w:tc>
        <w:tc>
          <w:tcPr>
            <w:tcW w:type="dxa" w:w="5257"/>
            <w:tcMar>
              <w:left w:w="80" w:type="dxa"/>
              <w:right w:w="80" w:type="dxa"/>
            </w:tcMar>
          </w:tcPr>
          <w:p>
            <w:pPr>
              <w:spacing w:before="40" w:after="40" w:line="264" w:lineRule="auto"/>
            </w:pPr>
            <w:r>
              <w:rPr>
                <w:rFonts w:ascii="Arial" w:hAnsi="Arial"/>
                <w:b w:val="0"/>
                <w:color w:val="111111"/>
                <w:sz w:val="16"/>
              </w:rPr>
              <w:t>Promovierende, promovierende Person</w:t>
            </w:r>
          </w:p>
        </w:tc>
      </w:tr>
      <w:tr>
        <w:tc>
          <w:tcPr>
            <w:tcW w:type="dxa" w:w="4381"/>
            <w:tcMar>
              <w:left w:w="80" w:type="dxa"/>
              <w:right w:w="80" w:type="dxa"/>
            </w:tcMar>
          </w:tcPr>
          <w:p>
            <w:pPr>
              <w:spacing w:before="40" w:after="40" w:line="264" w:lineRule="auto"/>
            </w:pPr>
            <w:r>
              <w:rPr>
                <w:rFonts w:ascii="Arial" w:hAnsi="Arial"/>
                <w:b/>
                <w:color w:val="111111"/>
                <w:sz w:val="16"/>
              </w:rPr>
              <w:t>Mitarbeiterstab</w:t>
            </w:r>
          </w:p>
        </w:tc>
        <w:tc>
          <w:tcPr>
            <w:tcW w:type="dxa" w:w="5257"/>
            <w:tcMar>
              <w:left w:w="80" w:type="dxa"/>
              <w:right w:w="80" w:type="dxa"/>
            </w:tcMar>
          </w:tcPr>
          <w:p>
            <w:pPr>
              <w:spacing w:before="40" w:after="40" w:line="264" w:lineRule="auto"/>
            </w:pPr>
            <w:r>
              <w:rPr>
                <w:rFonts w:ascii="Arial" w:hAnsi="Arial"/>
                <w:b w:val="0"/>
                <w:color w:val="111111"/>
                <w:sz w:val="16"/>
              </w:rPr>
              <w:t>Team, Belegschaft</w:t>
            </w:r>
          </w:p>
        </w:tc>
      </w:tr>
      <w:tr>
        <w:tc>
          <w:tcPr>
            <w:tcW w:type="dxa" w:w="4381"/>
            <w:tcMar>
              <w:left w:w="80" w:type="dxa"/>
              <w:right w:w="80" w:type="dxa"/>
            </w:tcMar>
          </w:tcPr>
          <w:p>
            <w:pPr>
              <w:spacing w:before="40" w:after="40" w:line="264" w:lineRule="auto"/>
            </w:pPr>
            <w:r>
              <w:rPr>
                <w:rFonts w:ascii="Arial" w:hAnsi="Arial"/>
                <w:b/>
                <w:color w:val="111111"/>
                <w:sz w:val="16"/>
              </w:rPr>
              <w:t>Zuschauer/Zuschauerin</w:t>
            </w:r>
          </w:p>
        </w:tc>
        <w:tc>
          <w:tcPr>
            <w:tcW w:type="dxa" w:w="5257"/>
            <w:tcMar>
              <w:left w:w="80" w:type="dxa"/>
              <w:right w:w="80" w:type="dxa"/>
            </w:tcMar>
          </w:tcPr>
          <w:p>
            <w:pPr>
              <w:spacing w:before="40" w:after="40" w:line="264" w:lineRule="auto"/>
            </w:pPr>
            <w:r>
              <w:rPr>
                <w:rFonts w:ascii="Arial" w:hAnsi="Arial"/>
                <w:b w:val="0"/>
                <w:color w:val="111111"/>
                <w:sz w:val="16"/>
              </w:rPr>
              <w:t>Publikum, Zuschauende</w:t>
            </w:r>
          </w:p>
        </w:tc>
      </w:tr>
      <w:tr>
        <w:tc>
          <w:tcPr>
            <w:tcW w:type="dxa" w:w="4381"/>
            <w:tcMar>
              <w:left w:w="80" w:type="dxa"/>
              <w:right w:w="80" w:type="dxa"/>
            </w:tcMar>
          </w:tcPr>
          <w:p>
            <w:pPr>
              <w:spacing w:before="40" w:after="40" w:line="264" w:lineRule="auto"/>
            </w:pPr>
            <w:r>
              <w:rPr>
                <w:rFonts w:ascii="Arial" w:hAnsi="Arial"/>
                <w:b/>
                <w:color w:val="111111"/>
                <w:sz w:val="16"/>
              </w:rPr>
              <w:t>Interviewpartner/Interviewpartnerin</w:t>
            </w:r>
          </w:p>
        </w:tc>
        <w:tc>
          <w:tcPr>
            <w:tcW w:type="dxa" w:w="5257"/>
            <w:tcMar>
              <w:left w:w="80" w:type="dxa"/>
              <w:right w:w="80" w:type="dxa"/>
            </w:tcMar>
          </w:tcPr>
          <w:p>
            <w:pPr>
              <w:spacing w:before="40" w:after="40" w:line="264" w:lineRule="auto"/>
            </w:pPr>
            <w:r>
              <w:rPr>
                <w:rFonts w:ascii="Arial" w:hAnsi="Arial"/>
                <w:b w:val="0"/>
                <w:color w:val="111111"/>
                <w:sz w:val="16"/>
              </w:rPr>
              <w:t>interviewte Person, Befragte</w:t>
            </w:r>
          </w:p>
        </w:tc>
      </w:tr>
      <w:tr>
        <w:tc>
          <w:tcPr>
            <w:tcW w:type="dxa" w:w="4381"/>
            <w:tcMar>
              <w:left w:w="80" w:type="dxa"/>
              <w:right w:w="80" w:type="dxa"/>
            </w:tcMar>
          </w:tcPr>
          <w:p>
            <w:pPr>
              <w:spacing w:before="40" w:after="40" w:line="264" w:lineRule="auto"/>
            </w:pPr>
            <w:r>
              <w:rPr>
                <w:rFonts w:ascii="Arial" w:hAnsi="Arial"/>
                <w:b/>
                <w:color w:val="111111"/>
                <w:sz w:val="16"/>
              </w:rPr>
              <w:t>Bearbeiter/Bearbeiterin</w:t>
            </w:r>
          </w:p>
        </w:tc>
        <w:tc>
          <w:tcPr>
            <w:tcW w:type="dxa" w:w="5257"/>
            <w:tcMar>
              <w:left w:w="80" w:type="dxa"/>
              <w:right w:w="80" w:type="dxa"/>
            </w:tcMar>
          </w:tcPr>
          <w:p>
            <w:pPr>
              <w:spacing w:before="40" w:after="40" w:line="264" w:lineRule="auto"/>
            </w:pPr>
            <w:r>
              <w:rPr>
                <w:rFonts w:ascii="Arial" w:hAnsi="Arial"/>
                <w:b w:val="0"/>
                <w:color w:val="111111"/>
                <w:sz w:val="16"/>
              </w:rPr>
              <w:t>bearbeitende Person, Bearbeitende</w:t>
            </w:r>
          </w:p>
        </w:tc>
      </w:tr>
    </w:tbl>
    <w:p>
      <w:pPr>
        <w:spacing w:before="0" w:after="120" w:line="276" w:lineRule="auto"/>
      </w:pPr>
    </w:p>
    <w:p>
      <w:pPr>
        <w:spacing w:before="0" w:after="80" w:line="276" w:lineRule="auto"/>
      </w:pPr>
      <w:r>
        <w:rPr>
          <w:rFonts w:ascii="Arial" w:hAnsi="Arial"/>
          <w:b w:val="0"/>
          <w:i w:val="0"/>
          <w:color w:val="555555"/>
          <w:sz w:val="18"/>
        </w:rPr>
        <w:t>Merkzettel von korrektur.de, frei nutzbar. Stand: September 2026.</w:t>
      </w:r>
    </w:p>
    <w:sectPr w:rsidR="00FC693F" w:rsidRPr="0006063C" w:rsidSect="00034616">
      <w:footerReference w:type="default" r:id="rId12"/>
      <w:pgSz w:w="11906" w:h="16838"/>
      <w:pgMar w:top="964" w:right="1134" w:bottom="850" w:left="1134"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Gendern in der wissenschaftlichen Arbeit: Merkzettel mit neutralen Formen</dc:title>
  <dc:subject>Merkzettel zum Ausdrucken, zwei Seiten</dc:subject>
  <dc:creator>korrektur.de</dc:creator>
  <cp:keywords>Gendern, geschlechtergerechte Sprache, Studierende, Genderstern, Merkzettel, Deutsch</cp:keywords>
  <dc:description>Kostenlose Vorlage von korrektur.de. Aktuelle Fassung: https://korrektur.de/gendern-wissenschaftliche-arbeit</dc:description>
  <cp:lastModifiedBy>korrektur.de</cp:lastModifiedBy>
  <cp:revision>1</cp:revision>
  <dcterms:created xsi:type="dcterms:W3CDTF">2013-12-23T23:15:00Z</dcterms:created>
  <dcterms:modified xsi:type="dcterms:W3CDTF">2013-12-23T23:15:00Z</dcterms:modified>
  <cp:category>Vorlage</cp:category>
</cp:coreProperties>
</file>